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5AA" w:rsidRDefault="005565A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1"/>
        <w:gridCol w:w="2197"/>
        <w:gridCol w:w="2198"/>
        <w:gridCol w:w="38"/>
        <w:gridCol w:w="2126"/>
        <w:gridCol w:w="33"/>
        <w:gridCol w:w="2197"/>
        <w:gridCol w:w="38"/>
        <w:gridCol w:w="2166"/>
        <w:gridCol w:w="2204"/>
      </w:tblGrid>
      <w:tr w:rsidR="005565AA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Subject</w:t>
            </w:r>
          </w:p>
        </w:tc>
        <w:tc>
          <w:tcPr>
            <w:tcW w:w="2197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Autumn 1</w:t>
            </w:r>
          </w:p>
        </w:tc>
        <w:tc>
          <w:tcPr>
            <w:tcW w:w="2198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Autumn 2</w:t>
            </w:r>
          </w:p>
        </w:tc>
        <w:tc>
          <w:tcPr>
            <w:tcW w:w="2197" w:type="dxa"/>
            <w:gridSpan w:val="3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Spring 1</w:t>
            </w:r>
          </w:p>
        </w:tc>
        <w:tc>
          <w:tcPr>
            <w:tcW w:w="2197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Spring 2</w:t>
            </w:r>
          </w:p>
        </w:tc>
        <w:tc>
          <w:tcPr>
            <w:tcW w:w="2204" w:type="dxa"/>
            <w:gridSpan w:val="2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Summer 1</w:t>
            </w:r>
          </w:p>
        </w:tc>
        <w:tc>
          <w:tcPr>
            <w:tcW w:w="2204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Summer 2</w:t>
            </w:r>
          </w:p>
        </w:tc>
      </w:tr>
      <w:tr w:rsidR="005565AA">
        <w:trPr>
          <w:trHeight w:val="583"/>
        </w:trPr>
        <w:tc>
          <w:tcPr>
            <w:tcW w:w="2191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English</w:t>
            </w:r>
          </w:p>
        </w:tc>
        <w:tc>
          <w:tcPr>
            <w:tcW w:w="2197" w:type="dxa"/>
          </w:tcPr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Books –  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Matilda- Roald Dahl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The three little wolves and the big bad pig- Eugene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Trivizas</w:t>
            </w:r>
            <w:proofErr w:type="spellEnd"/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70 ways to bully-proof yourself- J Alexander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816D64" w:rsidRPr="007C11C2" w:rsidRDefault="00816D6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Setting description</w:t>
            </w:r>
          </w:p>
          <w:p w:rsidR="00816D64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Character description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Letter writing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SPaG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– </w:t>
            </w:r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Nouns and pronouns, Consonants and vowels, Suffixes –</w:t>
            </w:r>
            <w:proofErr w:type="spellStart"/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ly</w:t>
            </w:r>
            <w:proofErr w:type="spellEnd"/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, Past tense, Subordinate clauses</w:t>
            </w:r>
          </w:p>
          <w:p w:rsidR="009628E0" w:rsidRPr="007C11C2" w:rsidRDefault="009628E0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Handwriting – form lower case letters of the correct size relative to one another.</w:t>
            </w:r>
          </w:p>
        </w:tc>
        <w:tc>
          <w:tcPr>
            <w:tcW w:w="2198" w:type="dxa"/>
          </w:tcPr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Books – </w:t>
            </w:r>
          </w:p>
          <w:p w:rsidR="005565AA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The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Creakers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- Tom Fletcher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Little Red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Window- Jeanne Baker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Instructions</w:t>
            </w:r>
          </w:p>
          <w:p w:rsidR="005565AA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Diary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Story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SPaG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– </w:t>
            </w:r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Adjectives, A or </w:t>
            </w:r>
            <w:proofErr w:type="gramStart"/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An</w:t>
            </w:r>
            <w:proofErr w:type="gramEnd"/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, Prefixes super, anti, auto, Present tense, Apostrophes, 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Handwriting – form lower case letters of the correct size relative to one another including ascenders and descenders. </w:t>
            </w:r>
          </w:p>
        </w:tc>
        <w:tc>
          <w:tcPr>
            <w:tcW w:w="2197" w:type="dxa"/>
            <w:gridSpan w:val="3"/>
          </w:tcPr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Books – </w:t>
            </w:r>
          </w:p>
          <w:p w:rsidR="005565AA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How to train your dragon- Cressida </w:t>
            </w:r>
            <w:proofErr w:type="gram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Cowell</w:t>
            </w:r>
            <w:proofErr w:type="gramEnd"/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Goldilocks returns- Lisa Campbell Ernst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What the Romans did for us- A Hawes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Poetry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Non-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chron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report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Develop vocab</w:t>
            </w:r>
          </w:p>
          <w:p w:rsidR="00816D64" w:rsidRPr="007C11C2" w:rsidRDefault="00816D6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SpaG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–  </w:t>
            </w:r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Verbs, Compound nouns, Prefixes dis, </w:t>
            </w:r>
            <w:proofErr w:type="spellStart"/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mis</w:t>
            </w:r>
            <w:proofErr w:type="spellEnd"/>
            <w:r w:rsidR="009628E0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, un, Subordinating conjunctions, Inverted commas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Handwriting – spacing between words.</w:t>
            </w:r>
          </w:p>
        </w:tc>
        <w:tc>
          <w:tcPr>
            <w:tcW w:w="2197" w:type="dxa"/>
          </w:tcPr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Books – </w:t>
            </w:r>
          </w:p>
          <w:p w:rsidR="005565AA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Flat Stanley- Jeff Browne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The true story of the three little pigs- Jon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Scieszka</w:t>
            </w:r>
            <w:proofErr w:type="spellEnd"/>
          </w:p>
          <w:p w:rsidR="00EA3433" w:rsidRPr="007C11C2" w:rsidRDefault="00EA3433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The street beneath my feet- Charlotte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Gullian</w:t>
            </w:r>
            <w:proofErr w:type="spellEnd"/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Persuasion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Story</w:t>
            </w:r>
          </w:p>
          <w:p w:rsidR="00816D64" w:rsidRPr="007C11C2" w:rsidRDefault="00816D6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9628E0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SPaG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– Adverbs</w:t>
            </w:r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time, place and cause, Prefixes in, Suffixes </w:t>
            </w:r>
            <w:proofErr w:type="spellStart"/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ation</w:t>
            </w:r>
            <w:proofErr w:type="spellEnd"/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, Coordinating conjunctions, Organisational devices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Handwriting – start horizontal strokes needed to join letters</w:t>
            </w:r>
          </w:p>
        </w:tc>
        <w:tc>
          <w:tcPr>
            <w:tcW w:w="2204" w:type="dxa"/>
            <w:gridSpan w:val="2"/>
          </w:tcPr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Books –</w:t>
            </w:r>
          </w:p>
          <w:p w:rsidR="005565AA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The Butterfly Lion- Michael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Morpurgo</w:t>
            </w:r>
            <w:proofErr w:type="spellEnd"/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The stinky cheese man and other fairly stupid tales- Jon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Scieszka</w:t>
            </w:r>
            <w:proofErr w:type="spellEnd"/>
          </w:p>
          <w:p w:rsidR="000D2044" w:rsidRPr="007C11C2" w:rsidRDefault="00EA3433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The drop in my drink: the story of water on my planet- Meredith Hooper</w:t>
            </w:r>
          </w:p>
          <w:p w:rsidR="00EA3433" w:rsidRPr="007C11C2" w:rsidRDefault="00EA3433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Explanation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Book review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816D64" w:rsidRPr="007C11C2" w:rsidRDefault="00816D6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SPaG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– </w:t>
            </w:r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Prepositions, Prefixes re, sub, inter, Suffixes beginning with vowels, Time conjunctions, Paragraphs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Handwriting – horizontal strokes needed to join letters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</w:tc>
        <w:tc>
          <w:tcPr>
            <w:tcW w:w="2204" w:type="dxa"/>
          </w:tcPr>
          <w:p w:rsidR="005565AA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Books – 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Voices in the park- Anthony Browne</w:t>
            </w:r>
          </w:p>
          <w:p w:rsidR="000D2044" w:rsidRPr="007C11C2" w:rsidRDefault="000D2044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Less well known text- Brothers Grimm</w:t>
            </w:r>
          </w:p>
          <w:p w:rsidR="00EA3433" w:rsidRPr="007C11C2" w:rsidRDefault="00EA3433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Viking </w:t>
            </w: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Longship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- Mick Manning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Discussion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Story</w:t>
            </w:r>
          </w:p>
          <w:p w:rsidR="007C11C2" w:rsidRPr="007C11C2" w:rsidRDefault="007C11C2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proofErr w:type="spellStart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SPaG</w:t>
            </w:r>
            <w:proofErr w:type="spellEnd"/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 – </w:t>
            </w:r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 xml:space="preserve">Homophones, Suffixes </w:t>
            </w:r>
            <w:proofErr w:type="spellStart"/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ous</w:t>
            </w:r>
            <w:proofErr w:type="spellEnd"/>
            <w:r w:rsidR="000D2044"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, Word families, Place and cause conjunctions, Editing and evaluating</w:t>
            </w:r>
          </w:p>
          <w:p w:rsidR="005565AA" w:rsidRPr="007C11C2" w:rsidRDefault="005565AA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</w:p>
          <w:p w:rsidR="005565AA" w:rsidRPr="007C11C2" w:rsidRDefault="004F15DE">
            <w:pPr>
              <w:rPr>
                <w:rFonts w:ascii="Century Gothic" w:eastAsia="SassoonPrimaryInfant" w:hAnsi="Century Gothic" w:cs="SassoonPrimaryInfant"/>
                <w:sz w:val="20"/>
                <w:szCs w:val="20"/>
              </w:rPr>
            </w:pPr>
            <w:r w:rsidRPr="007C11C2">
              <w:rPr>
                <w:rFonts w:ascii="Century Gothic" w:eastAsia="SassoonPrimaryInfant" w:hAnsi="Century Gothic" w:cs="SassoonPrimaryInfant"/>
                <w:sz w:val="20"/>
                <w:szCs w:val="20"/>
              </w:rPr>
              <w:t>Handwriting – Correctly sizing capital letters.</w:t>
            </w:r>
          </w:p>
        </w:tc>
      </w:tr>
      <w:tr w:rsidR="009628E0" w:rsidTr="00FD14D4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9628E0" w:rsidRPr="00A63AFE" w:rsidRDefault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Maths</w:t>
            </w:r>
          </w:p>
        </w:tc>
        <w:tc>
          <w:tcPr>
            <w:tcW w:w="4395" w:type="dxa"/>
            <w:gridSpan w:val="2"/>
          </w:tcPr>
          <w:p w:rsidR="009628E0" w:rsidRP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9628E0">
              <w:rPr>
                <w:rFonts w:ascii="Century Gothic" w:eastAsia="SassoonPrimaryInfant" w:hAnsi="Century Gothic" w:cs="SassoonPrimaryInfant"/>
              </w:rPr>
              <w:t>Place Value</w:t>
            </w:r>
          </w:p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9628E0">
              <w:rPr>
                <w:rFonts w:ascii="Century Gothic" w:eastAsia="SassoonPrimaryInfant" w:hAnsi="Century Gothic" w:cs="SassoonPrimaryInfant"/>
              </w:rPr>
              <w:t>Addition and Subtraction</w:t>
            </w:r>
          </w:p>
          <w:p w:rsidR="009628E0" w:rsidRP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Multiplication and Division A</w:t>
            </w:r>
          </w:p>
        </w:tc>
        <w:tc>
          <w:tcPr>
            <w:tcW w:w="4394" w:type="dxa"/>
            <w:gridSpan w:val="4"/>
          </w:tcPr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Multiplication and Division B</w:t>
            </w:r>
          </w:p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Length and Perimeter</w:t>
            </w:r>
          </w:p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Fractions A</w:t>
            </w:r>
          </w:p>
          <w:p w:rsidR="009628E0" w:rsidRP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Mass and Capacity</w:t>
            </w:r>
          </w:p>
        </w:tc>
        <w:tc>
          <w:tcPr>
            <w:tcW w:w="4408" w:type="dxa"/>
            <w:gridSpan w:val="3"/>
          </w:tcPr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Fractions B</w:t>
            </w:r>
          </w:p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Money</w:t>
            </w:r>
          </w:p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Time</w:t>
            </w:r>
          </w:p>
          <w:p w:rsid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Shape</w:t>
            </w:r>
          </w:p>
          <w:p w:rsidR="009628E0" w:rsidRP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Statistics</w:t>
            </w:r>
          </w:p>
        </w:tc>
      </w:tr>
      <w:tr w:rsidR="00C85C35" w:rsidTr="00A70A1F">
        <w:trPr>
          <w:trHeight w:val="583"/>
        </w:trPr>
        <w:tc>
          <w:tcPr>
            <w:tcW w:w="2191" w:type="dxa"/>
            <w:shd w:val="clear" w:color="auto" w:fill="548DD4"/>
            <w:vAlign w:val="center"/>
          </w:tcPr>
          <w:p w:rsidR="00C85C35" w:rsidRPr="00A63AFE" w:rsidRDefault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lastRenderedPageBreak/>
              <w:t>Science</w:t>
            </w:r>
          </w:p>
        </w:tc>
        <w:tc>
          <w:tcPr>
            <w:tcW w:w="2197" w:type="dxa"/>
          </w:tcPr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C85C35">
              <w:rPr>
                <w:rFonts w:ascii="Century Gothic" w:hAnsi="Century Gothic"/>
                <w:bCs/>
              </w:rPr>
              <w:t>Properties and changes of materials</w:t>
            </w:r>
          </w:p>
        </w:tc>
        <w:tc>
          <w:tcPr>
            <w:tcW w:w="2198" w:type="dxa"/>
          </w:tcPr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C85C35">
              <w:rPr>
                <w:rFonts w:ascii="Century Gothic" w:hAnsi="Century Gothic"/>
                <w:bCs/>
              </w:rPr>
              <w:t>Sound</w:t>
            </w:r>
          </w:p>
        </w:tc>
        <w:tc>
          <w:tcPr>
            <w:tcW w:w="4394" w:type="dxa"/>
            <w:gridSpan w:val="4"/>
          </w:tcPr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C85C35">
              <w:rPr>
                <w:rFonts w:ascii="Century Gothic" w:hAnsi="Century Gothic"/>
                <w:bCs/>
              </w:rPr>
              <w:t>Living things and their habitats</w:t>
            </w:r>
          </w:p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  <w:tc>
          <w:tcPr>
            <w:tcW w:w="2204" w:type="dxa"/>
            <w:gridSpan w:val="2"/>
          </w:tcPr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C85C35">
              <w:rPr>
                <w:rFonts w:ascii="Century Gothic" w:hAnsi="Century Gothic"/>
                <w:bCs/>
              </w:rPr>
              <w:t>Electricity</w:t>
            </w:r>
          </w:p>
        </w:tc>
        <w:tc>
          <w:tcPr>
            <w:tcW w:w="2204" w:type="dxa"/>
          </w:tcPr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C85C35">
              <w:rPr>
                <w:rFonts w:ascii="Century Gothic" w:hAnsi="Century Gothic"/>
                <w:bCs/>
              </w:rPr>
              <w:t>Animals including humans</w:t>
            </w:r>
          </w:p>
          <w:p w:rsidR="00C85C35" w:rsidRPr="00C85C35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</w:tr>
      <w:tr w:rsidR="005565AA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 xml:space="preserve"> Computing</w:t>
            </w:r>
          </w:p>
        </w:tc>
        <w:tc>
          <w:tcPr>
            <w:tcW w:w="2197" w:type="dxa"/>
          </w:tcPr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My Online</w:t>
            </w:r>
          </w:p>
          <w:p w:rsidR="00632A71" w:rsidRDefault="00C85C35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Life</w:t>
            </w:r>
          </w:p>
          <w:p w:rsidR="009628E0" w:rsidRPr="00632A71" w:rsidRDefault="009628E0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Computing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systems and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networks -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Connecting</w:t>
            </w:r>
          </w:p>
          <w:p w:rsid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Computers</w:t>
            </w:r>
          </w:p>
          <w:p w:rsidR="009628E0" w:rsidRPr="00632A71" w:rsidRDefault="009628E0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Google</w:t>
            </w:r>
          </w:p>
          <w:p w:rsidR="005565AA" w:rsidRPr="00A63AFE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Classroom</w:t>
            </w:r>
          </w:p>
        </w:tc>
        <w:tc>
          <w:tcPr>
            <w:tcW w:w="2198" w:type="dxa"/>
          </w:tcPr>
          <w:p w:rsidR="00632A71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My Online Life</w:t>
            </w:r>
          </w:p>
          <w:p w:rsidR="009628E0" w:rsidRPr="00632A71" w:rsidRDefault="009628E0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Creating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media - stop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frame</w:t>
            </w:r>
          </w:p>
          <w:p w:rsidR="005565AA" w:rsidRPr="00A63AFE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animation</w:t>
            </w:r>
          </w:p>
        </w:tc>
        <w:tc>
          <w:tcPr>
            <w:tcW w:w="2197" w:type="dxa"/>
            <w:gridSpan w:val="3"/>
          </w:tcPr>
          <w:p w:rsidR="00632A71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>
              <w:rPr>
                <w:rFonts w:ascii="Century Gothic" w:eastAsia="SassoonPrimaryInfant" w:hAnsi="Century Gothic" w:cs="SassoonPrimaryInfant"/>
              </w:rPr>
              <w:t>My Online Life</w:t>
            </w:r>
          </w:p>
          <w:p w:rsidR="009628E0" w:rsidRPr="00632A71" w:rsidRDefault="009628E0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Programming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A - Sequence</w:t>
            </w:r>
          </w:p>
          <w:p w:rsidR="00C85C35" w:rsidRPr="00A63AFE" w:rsidRDefault="00632A71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 xml:space="preserve">in Music </w:t>
            </w:r>
          </w:p>
          <w:p w:rsidR="005565AA" w:rsidRPr="00A63AFE" w:rsidRDefault="005565AA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  <w:tc>
          <w:tcPr>
            <w:tcW w:w="2197" w:type="dxa"/>
          </w:tcPr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My Online</w:t>
            </w:r>
          </w:p>
          <w:p w:rsid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 xml:space="preserve">Life </w:t>
            </w:r>
          </w:p>
          <w:p w:rsidR="009628E0" w:rsidRPr="00632A71" w:rsidRDefault="009628E0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Data and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information -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branching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databases</w:t>
            </w:r>
          </w:p>
          <w:p w:rsidR="005565AA" w:rsidRPr="00A63AFE" w:rsidRDefault="005565AA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  <w:tc>
          <w:tcPr>
            <w:tcW w:w="2204" w:type="dxa"/>
            <w:gridSpan w:val="2"/>
          </w:tcPr>
          <w:p w:rsid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My Online Life</w:t>
            </w:r>
          </w:p>
          <w:p w:rsidR="009628E0" w:rsidRPr="00632A71" w:rsidRDefault="009628E0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Creating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Media -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desktop</w:t>
            </w:r>
          </w:p>
          <w:p w:rsidR="005565AA" w:rsidRPr="00A63AFE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publishing</w:t>
            </w:r>
          </w:p>
        </w:tc>
        <w:tc>
          <w:tcPr>
            <w:tcW w:w="2204" w:type="dxa"/>
          </w:tcPr>
          <w:p w:rsid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My Online Life</w:t>
            </w:r>
          </w:p>
          <w:p w:rsidR="009628E0" w:rsidRPr="00632A71" w:rsidRDefault="009628E0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Programming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B - Events and</w:t>
            </w:r>
          </w:p>
          <w:p w:rsidR="005565AA" w:rsidRPr="00A63AFE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eastAsia="SassoonPrimaryInfant" w:hAnsi="Century Gothic" w:cs="SassoonPrimaryInfant"/>
              </w:rPr>
              <w:t>Actions</w:t>
            </w:r>
            <w:r w:rsidR="004F15DE" w:rsidRPr="00A63AFE">
              <w:rPr>
                <w:rFonts w:ascii="Century Gothic" w:eastAsia="SassoonPrimaryInfant" w:hAnsi="Century Gothic" w:cs="SassoonPrimaryInfant"/>
              </w:rPr>
              <w:t xml:space="preserve"> </w:t>
            </w:r>
          </w:p>
        </w:tc>
      </w:tr>
      <w:tr w:rsidR="00632A71" w:rsidTr="00632A71">
        <w:trPr>
          <w:trHeight w:val="583"/>
        </w:trPr>
        <w:tc>
          <w:tcPr>
            <w:tcW w:w="2191" w:type="dxa"/>
            <w:shd w:val="clear" w:color="auto" w:fill="548DD4"/>
            <w:vAlign w:val="center"/>
          </w:tcPr>
          <w:p w:rsidR="00632A71" w:rsidRPr="00A63AFE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History</w:t>
            </w:r>
          </w:p>
        </w:tc>
        <w:tc>
          <w:tcPr>
            <w:tcW w:w="4433" w:type="dxa"/>
            <w:gridSpan w:val="3"/>
          </w:tcPr>
          <w:p w:rsidR="00632A71" w:rsidRPr="00632A71" w:rsidRDefault="00632A71" w:rsidP="00632A71">
            <w:pPr>
              <w:pStyle w:val="NormalWeb"/>
              <w:spacing w:before="0" w:after="0"/>
              <w:jc w:val="center"/>
              <w:rPr>
                <w:sz w:val="22"/>
                <w:szCs w:val="22"/>
              </w:rPr>
            </w:pPr>
            <w:r w:rsidRPr="00632A71">
              <w:rPr>
                <w:rFonts w:ascii="Century Gothic" w:hAnsi="Century Gothic"/>
                <w:color w:val="000000"/>
                <w:sz w:val="22"/>
                <w:szCs w:val="22"/>
              </w:rPr>
              <w:t>The Stone Age to The Iron Age</w:t>
            </w:r>
          </w:p>
          <w:p w:rsidR="00632A71" w:rsidRPr="00632A71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  <w:tc>
          <w:tcPr>
            <w:tcW w:w="4394" w:type="dxa"/>
            <w:gridSpan w:val="4"/>
          </w:tcPr>
          <w:p w:rsidR="00632A71" w:rsidRPr="00632A71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hAnsi="Century Gothic"/>
                <w:color w:val="000000"/>
              </w:rPr>
              <w:t>The Roman Empire and its impact on Britain</w:t>
            </w:r>
          </w:p>
        </w:tc>
        <w:tc>
          <w:tcPr>
            <w:tcW w:w="4370" w:type="dxa"/>
            <w:gridSpan w:val="2"/>
          </w:tcPr>
          <w:p w:rsidR="00632A71" w:rsidRPr="00632A71" w:rsidRDefault="00632A71" w:rsidP="00632A71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632A71">
              <w:rPr>
                <w:rFonts w:ascii="Century Gothic" w:hAnsi="Century Gothic"/>
                <w:color w:val="000000"/>
                <w:sz w:val="22"/>
                <w:szCs w:val="22"/>
              </w:rPr>
              <w:t>The Romans and Hadrian’s Wall</w:t>
            </w:r>
          </w:p>
          <w:p w:rsidR="00632A71" w:rsidRPr="00632A71" w:rsidRDefault="00632A71" w:rsidP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hAnsi="Century Gothic"/>
                <w:color w:val="000000"/>
              </w:rPr>
              <w:t>A Local Study</w:t>
            </w:r>
          </w:p>
          <w:p w:rsidR="00632A71" w:rsidRPr="00632A71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</w:tr>
      <w:tr w:rsidR="00A63AFE" w:rsidTr="00A63AFE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A63AFE" w:rsidRPr="00A63AFE" w:rsidRDefault="00A63AFE" w:rsidP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Geography</w:t>
            </w:r>
          </w:p>
        </w:tc>
        <w:tc>
          <w:tcPr>
            <w:tcW w:w="6559" w:type="dxa"/>
            <w:gridSpan w:val="4"/>
          </w:tcPr>
          <w:p w:rsidR="00A63AFE" w:rsidRPr="00A63AFE" w:rsidRDefault="00A63AFE" w:rsidP="00A63AFE">
            <w:pPr>
              <w:jc w:val="center"/>
              <w:rPr>
                <w:rFonts w:ascii="Century Gothic" w:hAnsi="Century Gothic"/>
              </w:rPr>
            </w:pPr>
            <w:r w:rsidRPr="00A63AFE">
              <w:rPr>
                <w:rFonts w:ascii="Century Gothic" w:hAnsi="Century Gothic"/>
              </w:rPr>
              <w:t>The United Kingdom</w:t>
            </w:r>
          </w:p>
        </w:tc>
        <w:tc>
          <w:tcPr>
            <w:tcW w:w="6638" w:type="dxa"/>
            <w:gridSpan w:val="5"/>
          </w:tcPr>
          <w:p w:rsidR="00A63AFE" w:rsidRPr="00A63AFE" w:rsidRDefault="00A63AFE" w:rsidP="00A63AFE">
            <w:pPr>
              <w:jc w:val="center"/>
              <w:rPr>
                <w:rFonts w:ascii="Century Gothic" w:hAnsi="Century Gothic"/>
              </w:rPr>
            </w:pPr>
            <w:r w:rsidRPr="00A63AFE">
              <w:rPr>
                <w:rFonts w:ascii="Century Gothic" w:hAnsi="Century Gothic"/>
              </w:rPr>
              <w:t>Bee Conservation</w:t>
            </w:r>
          </w:p>
          <w:p w:rsidR="00A63AFE" w:rsidRPr="00A63AFE" w:rsidRDefault="00A63AFE" w:rsidP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  <w:p w:rsidR="00A63AFE" w:rsidRPr="00A63AFE" w:rsidRDefault="00A63AFE" w:rsidP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</w:tr>
      <w:tr w:rsidR="00C85C35" w:rsidTr="00E1101E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C85C35" w:rsidRPr="00A63AFE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Art</w:t>
            </w:r>
          </w:p>
        </w:tc>
        <w:tc>
          <w:tcPr>
            <w:tcW w:w="4433" w:type="dxa"/>
            <w:gridSpan w:val="3"/>
          </w:tcPr>
          <w:p w:rsidR="00C85C35" w:rsidRPr="00C85C35" w:rsidRDefault="00C85C35" w:rsidP="00C85C35">
            <w:pPr>
              <w:pStyle w:val="NormalWeb"/>
              <w:spacing w:before="0" w:beforeAutospacing="0" w:after="0" w:afterAutospacing="0"/>
              <w:ind w:left="140" w:right="140"/>
              <w:jc w:val="center"/>
              <w:rPr>
                <w:sz w:val="22"/>
                <w:szCs w:val="22"/>
              </w:rPr>
            </w:pPr>
            <w:r w:rsidRPr="00C85C35">
              <w:rPr>
                <w:rFonts w:ascii="Century Gothic" w:hAnsi="Century Gothic"/>
                <w:color w:val="000000"/>
                <w:sz w:val="22"/>
                <w:szCs w:val="22"/>
              </w:rPr>
              <w:t>Sculpture - What can pottery tell us about the past?</w:t>
            </w:r>
          </w:p>
          <w:p w:rsidR="00C85C35" w:rsidRPr="00C85C35" w:rsidRDefault="00C85C35" w:rsidP="00C85C35">
            <w:pPr>
              <w:jc w:val="center"/>
            </w:pPr>
          </w:p>
        </w:tc>
        <w:tc>
          <w:tcPr>
            <w:tcW w:w="4394" w:type="dxa"/>
            <w:gridSpan w:val="4"/>
          </w:tcPr>
          <w:p w:rsidR="00C85C35" w:rsidRPr="00C85C35" w:rsidRDefault="00C85C35" w:rsidP="00C85C35">
            <w:pPr>
              <w:pStyle w:val="NormalWeb"/>
              <w:spacing w:before="0" w:beforeAutospacing="0" w:after="0" w:afterAutospacing="0"/>
              <w:ind w:right="140"/>
              <w:jc w:val="center"/>
              <w:rPr>
                <w:sz w:val="22"/>
                <w:szCs w:val="22"/>
              </w:rPr>
            </w:pPr>
            <w:r w:rsidRPr="00C85C35">
              <w:rPr>
                <w:rFonts w:ascii="Century Gothic" w:hAnsi="Century Gothic"/>
                <w:color w:val="000000"/>
                <w:sz w:val="22"/>
                <w:szCs w:val="22"/>
              </w:rPr>
              <w:t>Chromatic - Why do artists keep sketchbooks?</w:t>
            </w:r>
          </w:p>
          <w:p w:rsidR="00C85C35" w:rsidRPr="00C85C35" w:rsidRDefault="00C85C35" w:rsidP="00C85C35">
            <w:pPr>
              <w:pStyle w:val="NormalWeb"/>
              <w:spacing w:before="0" w:beforeAutospacing="0" w:after="0" w:afterAutospacing="0"/>
              <w:ind w:right="140"/>
              <w:jc w:val="center"/>
              <w:rPr>
                <w:sz w:val="22"/>
                <w:szCs w:val="22"/>
              </w:rPr>
            </w:pPr>
          </w:p>
        </w:tc>
        <w:tc>
          <w:tcPr>
            <w:tcW w:w="4370" w:type="dxa"/>
            <w:gridSpan w:val="2"/>
          </w:tcPr>
          <w:p w:rsidR="00C85C35" w:rsidRPr="00C85C35" w:rsidRDefault="00C85C35" w:rsidP="00C85C35">
            <w:pPr>
              <w:jc w:val="center"/>
            </w:pPr>
            <w:r w:rsidRPr="00C85C35">
              <w:rPr>
                <w:rFonts w:ascii="Century Gothic" w:hAnsi="Century Gothic"/>
                <w:color w:val="000000"/>
              </w:rPr>
              <w:t>Monochromatic - How do artists draw perspective?</w:t>
            </w:r>
          </w:p>
        </w:tc>
      </w:tr>
      <w:tr w:rsidR="00632A71" w:rsidTr="002E57E7">
        <w:trPr>
          <w:trHeight w:val="583"/>
        </w:trPr>
        <w:tc>
          <w:tcPr>
            <w:tcW w:w="2191" w:type="dxa"/>
            <w:shd w:val="clear" w:color="auto" w:fill="548DD4"/>
            <w:vAlign w:val="center"/>
          </w:tcPr>
          <w:p w:rsidR="00632A71" w:rsidRPr="00A63AFE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DT</w:t>
            </w:r>
          </w:p>
        </w:tc>
        <w:tc>
          <w:tcPr>
            <w:tcW w:w="4395" w:type="dxa"/>
            <w:gridSpan w:val="2"/>
          </w:tcPr>
          <w:p w:rsidR="00632A71" w:rsidRPr="00632A71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hAnsi="Century Gothic" w:cs="Arial"/>
                <w:color w:val="000000"/>
                <w:shd w:val="clear" w:color="auto" w:fill="FFFFFF"/>
              </w:rPr>
              <w:t>Cooking and nutrition: Eating seasonally</w:t>
            </w:r>
          </w:p>
        </w:tc>
        <w:tc>
          <w:tcPr>
            <w:tcW w:w="4394" w:type="dxa"/>
            <w:gridSpan w:val="4"/>
          </w:tcPr>
          <w:p w:rsidR="00632A71" w:rsidRPr="00632A71" w:rsidRDefault="00632A71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hAnsi="Century Gothic" w:cs="Arial"/>
                <w:color w:val="000000"/>
                <w:shd w:val="clear" w:color="auto" w:fill="FFFFFF"/>
              </w:rPr>
              <w:t>Textiles: Cross Stitch and Applique</w:t>
            </w:r>
          </w:p>
        </w:tc>
        <w:tc>
          <w:tcPr>
            <w:tcW w:w="4408" w:type="dxa"/>
            <w:gridSpan w:val="3"/>
          </w:tcPr>
          <w:p w:rsidR="00632A71" w:rsidRPr="00632A71" w:rsidRDefault="00632A71" w:rsidP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632A71">
              <w:rPr>
                <w:rFonts w:ascii="Century Gothic" w:hAnsi="Century Gothic" w:cs="Arial"/>
                <w:color w:val="000000"/>
                <w:shd w:val="clear" w:color="auto" w:fill="FFFFFF"/>
              </w:rPr>
              <w:t>Structures: Constructing a castle </w:t>
            </w:r>
          </w:p>
        </w:tc>
      </w:tr>
      <w:tr w:rsidR="005565AA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RE</w:t>
            </w:r>
          </w:p>
        </w:tc>
        <w:tc>
          <w:tcPr>
            <w:tcW w:w="2197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hAnsi="Century Gothic"/>
                <w:color w:val="000000"/>
              </w:rPr>
              <w:t>How and why do religious people sho</w:t>
            </w:r>
            <w:r>
              <w:rPr>
                <w:rFonts w:ascii="Century Gothic" w:hAnsi="Century Gothic"/>
                <w:color w:val="000000"/>
              </w:rPr>
              <w:t>w care for others? (</w:t>
            </w:r>
            <w:r w:rsidRPr="00A63AFE">
              <w:rPr>
                <w:rFonts w:ascii="Century Gothic" w:hAnsi="Century Gothic"/>
                <w:color w:val="000000"/>
              </w:rPr>
              <w:t>Islam)</w:t>
            </w:r>
          </w:p>
        </w:tc>
        <w:tc>
          <w:tcPr>
            <w:tcW w:w="2198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hAnsi="Century Gothic"/>
                <w:color w:val="000000"/>
              </w:rPr>
              <w:t>Why do Christians call Jesus the light of the world?</w:t>
            </w:r>
          </w:p>
        </w:tc>
        <w:tc>
          <w:tcPr>
            <w:tcW w:w="2197" w:type="dxa"/>
            <w:gridSpan w:val="3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hAnsi="Century Gothic"/>
                <w:color w:val="000000"/>
              </w:rPr>
              <w:t>How and why do Hindus celebrate Diwali?</w:t>
            </w:r>
          </w:p>
        </w:tc>
        <w:tc>
          <w:tcPr>
            <w:tcW w:w="2197" w:type="dxa"/>
          </w:tcPr>
          <w:p w:rsidR="00A63AFE" w:rsidRPr="00A63AFE" w:rsidRDefault="00A63AFE" w:rsidP="00A63AFE">
            <w:pPr>
              <w:jc w:val="center"/>
              <w:rPr>
                <w:rFonts w:ascii="Century Gothic" w:eastAsia="Times New Roman" w:hAnsi="Century Gothic" w:cs="Times New Roman"/>
              </w:rPr>
            </w:pPr>
            <w:r w:rsidRPr="00A63AFE">
              <w:rPr>
                <w:rFonts w:ascii="Century Gothic" w:eastAsia="Times New Roman" w:hAnsi="Century Gothic" w:cs="Times New Roman"/>
                <w:color w:val="000000"/>
              </w:rPr>
              <w:t>Why is Lent such an important period for Christians?</w:t>
            </w:r>
          </w:p>
          <w:p w:rsidR="005565AA" w:rsidRPr="00A63AFE" w:rsidRDefault="005565AA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  <w:tc>
          <w:tcPr>
            <w:tcW w:w="2204" w:type="dxa"/>
            <w:gridSpan w:val="2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hAnsi="Century Gothic"/>
                <w:color w:val="000000"/>
              </w:rPr>
              <w:t>What do we know about Jesus?</w:t>
            </w:r>
          </w:p>
        </w:tc>
        <w:tc>
          <w:tcPr>
            <w:tcW w:w="2204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hAnsi="Century Gothic"/>
                <w:color w:val="000000"/>
              </w:rPr>
              <w:t>How do Muslims worship at home and in the mosque?</w:t>
            </w:r>
          </w:p>
        </w:tc>
      </w:tr>
      <w:tr w:rsidR="005565AA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PHSE</w:t>
            </w:r>
          </w:p>
        </w:tc>
        <w:tc>
          <w:tcPr>
            <w:tcW w:w="2197" w:type="dxa"/>
          </w:tcPr>
          <w:p w:rsidR="009628E0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Relationships</w:t>
            </w:r>
          </w:p>
          <w:p w:rsidR="009628E0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Families and people who care for me</w:t>
            </w:r>
          </w:p>
          <w:p w:rsidR="005565AA" w:rsidRPr="009628E0" w:rsidRDefault="005565AA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</w:p>
        </w:tc>
        <w:tc>
          <w:tcPr>
            <w:tcW w:w="2198" w:type="dxa"/>
          </w:tcPr>
          <w:p w:rsidR="009628E0" w:rsidRPr="009628E0" w:rsidRDefault="009628E0" w:rsidP="009628E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628E0">
              <w:rPr>
                <w:rFonts w:ascii="Century Gothic" w:hAnsi="Century Gothic"/>
                <w:color w:val="000000"/>
                <w:sz w:val="22"/>
                <w:szCs w:val="22"/>
              </w:rPr>
              <w:t>Relationships</w:t>
            </w:r>
          </w:p>
          <w:p w:rsidR="009628E0" w:rsidRPr="009628E0" w:rsidRDefault="009628E0" w:rsidP="009628E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628E0">
              <w:rPr>
                <w:rFonts w:ascii="Century Gothic" w:hAnsi="Century Gothic"/>
                <w:color w:val="000000"/>
                <w:sz w:val="22"/>
                <w:szCs w:val="22"/>
              </w:rPr>
              <w:t>Safe relationships</w:t>
            </w:r>
          </w:p>
          <w:p w:rsidR="005565AA" w:rsidRPr="009628E0" w:rsidRDefault="009628E0" w:rsidP="00962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SassoonPrimaryInfant" w:hAnsi="Century Gothic" w:cs="SassoonPrimaryInfant"/>
              </w:rPr>
            </w:pPr>
            <w:r w:rsidRPr="009628E0">
              <w:rPr>
                <w:rFonts w:ascii="Century Gothic" w:hAnsi="Century Gothic"/>
                <w:color w:val="000000"/>
              </w:rPr>
              <w:t>Respecting others and ourselves</w:t>
            </w:r>
          </w:p>
        </w:tc>
        <w:tc>
          <w:tcPr>
            <w:tcW w:w="2197" w:type="dxa"/>
            <w:gridSpan w:val="3"/>
          </w:tcPr>
          <w:p w:rsidR="005565AA" w:rsidRP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9628E0">
              <w:rPr>
                <w:rFonts w:ascii="Century Gothic" w:hAnsi="Century Gothic"/>
                <w:color w:val="000000"/>
              </w:rPr>
              <w:t>Living in the wider world Belonging to a community</w:t>
            </w:r>
          </w:p>
        </w:tc>
        <w:tc>
          <w:tcPr>
            <w:tcW w:w="2197" w:type="dxa"/>
          </w:tcPr>
          <w:p w:rsidR="005565AA" w:rsidRPr="009628E0" w:rsidRDefault="009628E0" w:rsidP="009628E0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9628E0">
              <w:rPr>
                <w:rFonts w:ascii="Century Gothic" w:hAnsi="Century Gothic"/>
                <w:color w:val="000000"/>
              </w:rPr>
              <w:t>Living in the wider world Law and Rules</w:t>
            </w:r>
          </w:p>
        </w:tc>
        <w:tc>
          <w:tcPr>
            <w:tcW w:w="2204" w:type="dxa"/>
            <w:gridSpan w:val="2"/>
          </w:tcPr>
          <w:p w:rsidR="009628E0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Health and Well-being</w:t>
            </w:r>
          </w:p>
          <w:p w:rsidR="005565AA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Physical health and Mental well-being</w:t>
            </w:r>
          </w:p>
        </w:tc>
        <w:tc>
          <w:tcPr>
            <w:tcW w:w="2204" w:type="dxa"/>
          </w:tcPr>
          <w:p w:rsidR="009628E0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Health and Well-being</w:t>
            </w:r>
          </w:p>
          <w:p w:rsidR="009628E0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Growing and changing</w:t>
            </w:r>
          </w:p>
          <w:p w:rsidR="005565AA" w:rsidRPr="009628E0" w:rsidRDefault="009628E0" w:rsidP="009628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8E0">
              <w:rPr>
                <w:rFonts w:ascii="Century Gothic" w:eastAsia="Times New Roman" w:hAnsi="Century Gothic" w:cs="Times New Roman"/>
                <w:color w:val="000000"/>
              </w:rPr>
              <w:t>Keeping safe</w:t>
            </w:r>
          </w:p>
        </w:tc>
      </w:tr>
      <w:tr w:rsidR="005565AA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5565AA" w:rsidRPr="00A63AFE" w:rsidRDefault="004F15D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lastRenderedPageBreak/>
              <w:t>PE</w:t>
            </w:r>
          </w:p>
        </w:tc>
        <w:tc>
          <w:tcPr>
            <w:tcW w:w="2197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Hockey</w:t>
            </w:r>
          </w:p>
        </w:tc>
        <w:tc>
          <w:tcPr>
            <w:tcW w:w="2198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Circuit training</w:t>
            </w:r>
          </w:p>
        </w:tc>
        <w:tc>
          <w:tcPr>
            <w:tcW w:w="2197" w:type="dxa"/>
            <w:gridSpan w:val="3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Badminton</w:t>
            </w:r>
          </w:p>
          <w:p w:rsidR="00A63AFE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Swimming</w:t>
            </w:r>
          </w:p>
        </w:tc>
        <w:tc>
          <w:tcPr>
            <w:tcW w:w="2197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Cricket</w:t>
            </w:r>
          </w:p>
        </w:tc>
        <w:tc>
          <w:tcPr>
            <w:tcW w:w="2204" w:type="dxa"/>
            <w:gridSpan w:val="2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Athletics</w:t>
            </w:r>
          </w:p>
          <w:p w:rsidR="00A63AFE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Swimming</w:t>
            </w:r>
          </w:p>
        </w:tc>
        <w:tc>
          <w:tcPr>
            <w:tcW w:w="2204" w:type="dxa"/>
          </w:tcPr>
          <w:p w:rsidR="005565AA" w:rsidRPr="00A63AFE" w:rsidRDefault="00A63AFE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Dance</w:t>
            </w:r>
          </w:p>
        </w:tc>
      </w:tr>
      <w:tr w:rsidR="00C85C35" w:rsidTr="008F3695">
        <w:trPr>
          <w:trHeight w:val="618"/>
        </w:trPr>
        <w:tc>
          <w:tcPr>
            <w:tcW w:w="2191" w:type="dxa"/>
            <w:shd w:val="clear" w:color="auto" w:fill="548DD4"/>
            <w:vAlign w:val="center"/>
          </w:tcPr>
          <w:p w:rsidR="00C85C35" w:rsidRPr="00A63AFE" w:rsidRDefault="00C85C35" w:rsidP="00C85C35">
            <w:pPr>
              <w:jc w:val="center"/>
              <w:rPr>
                <w:rFonts w:ascii="Century Gothic" w:eastAsia="SassoonPrimaryInfant" w:hAnsi="Century Gothic" w:cs="SassoonPrimaryInfant"/>
              </w:rPr>
            </w:pPr>
            <w:r w:rsidRPr="00A63AFE">
              <w:rPr>
                <w:rFonts w:ascii="Century Gothic" w:eastAsia="SassoonPrimaryInfant" w:hAnsi="Century Gothic" w:cs="SassoonPrimaryInfant"/>
              </w:rPr>
              <w:t>Music</w:t>
            </w:r>
          </w:p>
        </w:tc>
        <w:tc>
          <w:tcPr>
            <w:tcW w:w="4395" w:type="dxa"/>
            <w:gridSpan w:val="2"/>
          </w:tcPr>
          <w:p w:rsidR="00C85C35" w:rsidRPr="00C85C35" w:rsidRDefault="00C85C35" w:rsidP="00C85C35">
            <w:pPr>
              <w:pStyle w:val="NormalWeb"/>
              <w:spacing w:before="0" w:beforeAutospacing="0" w:after="0" w:afterAutospacing="0"/>
              <w:ind w:left="140" w:right="140"/>
              <w:jc w:val="center"/>
              <w:rPr>
                <w:sz w:val="22"/>
                <w:szCs w:val="22"/>
              </w:rPr>
            </w:pPr>
            <w:r w:rsidRPr="00C85C35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Creating compositions for an animation</w:t>
            </w:r>
          </w:p>
        </w:tc>
        <w:tc>
          <w:tcPr>
            <w:tcW w:w="4394" w:type="dxa"/>
            <w:gridSpan w:val="4"/>
          </w:tcPr>
          <w:p w:rsidR="00C85C35" w:rsidRDefault="00C85C35" w:rsidP="00C85C35">
            <w:pPr>
              <w:pStyle w:val="NormalWeb"/>
              <w:spacing w:before="0" w:beforeAutospacing="0" w:after="0" w:afterAutospacing="0"/>
              <w:ind w:right="140"/>
              <w:jc w:val="center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85C35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  Pentatonic melodies and composition </w:t>
            </w:r>
          </w:p>
          <w:p w:rsidR="00C85C35" w:rsidRPr="00C85C35" w:rsidRDefault="00C85C35" w:rsidP="00C85C35">
            <w:pPr>
              <w:pStyle w:val="NormalWeb"/>
              <w:spacing w:before="0" w:beforeAutospacing="0" w:after="0" w:afterAutospacing="0"/>
              <w:ind w:right="140"/>
              <w:jc w:val="center"/>
              <w:rPr>
                <w:sz w:val="22"/>
                <w:szCs w:val="22"/>
              </w:rPr>
            </w:pPr>
            <w:r w:rsidRPr="00C85C35">
              <w:rPr>
                <w:rFonts w:ascii="Century Gothic" w:hAnsi="Century Gothic"/>
                <w:color w:val="000000"/>
                <w:sz w:val="22"/>
                <w:szCs w:val="22"/>
              </w:rPr>
              <w:t>(Theme: Chinese New Year) </w:t>
            </w:r>
          </w:p>
        </w:tc>
        <w:tc>
          <w:tcPr>
            <w:tcW w:w="4408" w:type="dxa"/>
            <w:gridSpan w:val="3"/>
          </w:tcPr>
          <w:p w:rsidR="00C85C35" w:rsidRPr="00C85C35" w:rsidRDefault="00C85C35" w:rsidP="00C85C35">
            <w:pPr>
              <w:pStyle w:val="NormalWeb"/>
              <w:spacing w:before="0" w:beforeAutospacing="0" w:after="0" w:afterAutospacing="0"/>
              <w:ind w:left="140" w:right="140"/>
              <w:jc w:val="center"/>
              <w:rPr>
                <w:sz w:val="22"/>
                <w:szCs w:val="22"/>
              </w:rPr>
            </w:pPr>
            <w:r w:rsidRPr="00C85C35">
              <w:rPr>
                <w:rFonts w:ascii="Century Gothic" w:hAnsi="Century Gothic"/>
                <w:color w:val="000000"/>
                <w:sz w:val="22"/>
                <w:szCs w:val="22"/>
              </w:rPr>
              <w:t>Jazz</w:t>
            </w:r>
          </w:p>
        </w:tc>
      </w:tr>
    </w:tbl>
    <w:p w:rsidR="005565AA" w:rsidRDefault="005565AA">
      <w:pPr>
        <w:rPr>
          <w:rFonts w:ascii="SassoonPrimaryInfant" w:eastAsia="SassoonPrimaryInfant" w:hAnsi="SassoonPrimaryInfant" w:cs="SassoonPrimaryInfant"/>
        </w:rPr>
      </w:pPr>
      <w:bookmarkStart w:id="1" w:name="_heading=h.gjdgxs" w:colFirst="0" w:colLast="0"/>
      <w:bookmarkEnd w:id="1"/>
    </w:p>
    <w:p w:rsidR="005565AA" w:rsidRDefault="004F15DE">
      <w:pPr>
        <w:rPr>
          <w:rFonts w:ascii="SassoonPrimaryInfant" w:eastAsia="SassoonPrimaryInfant" w:hAnsi="SassoonPrimaryInfant" w:cs="SassoonPrimaryInfant"/>
          <w:b/>
          <w:sz w:val="28"/>
          <w:szCs w:val="28"/>
        </w:rPr>
      </w:pPr>
      <w:r>
        <w:rPr>
          <w:rFonts w:ascii="SassoonPrimaryInfant" w:eastAsia="SassoonPrimaryInfant" w:hAnsi="SassoonPrimaryInfant" w:cs="SassoonPrimaryInfant"/>
        </w:rPr>
        <w:t xml:space="preserve">                                                   </w:t>
      </w:r>
    </w:p>
    <w:p w:rsidR="005565AA" w:rsidRDefault="004F15DE">
      <w:pPr>
        <w:tabs>
          <w:tab w:val="left" w:pos="12679"/>
        </w:tabs>
        <w:rPr>
          <w:rFonts w:ascii="SassoonPrimaryInfant" w:eastAsia="SassoonPrimaryInfant" w:hAnsi="SassoonPrimaryInfant" w:cs="SassoonPrimaryInfant"/>
          <w:b/>
          <w:sz w:val="28"/>
          <w:szCs w:val="28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28"/>
          <w:szCs w:val="28"/>
          <w:u w:val="single"/>
        </w:rPr>
        <w:tab/>
      </w:r>
    </w:p>
    <w:sectPr w:rsidR="005565AA">
      <w:headerReference w:type="default" r:id="rId7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2E8" w:rsidRDefault="00FB02E8">
      <w:pPr>
        <w:spacing w:after="0" w:line="240" w:lineRule="auto"/>
      </w:pPr>
      <w:r>
        <w:separator/>
      </w:r>
    </w:p>
  </w:endnote>
  <w:endnote w:type="continuationSeparator" w:id="0">
    <w:p w:rsidR="00FB02E8" w:rsidRDefault="00FB0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altName w:val="Times New Roman"/>
    <w:panose1 w:val="00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2E8" w:rsidRDefault="00FB02E8">
      <w:pPr>
        <w:spacing w:after="0" w:line="240" w:lineRule="auto"/>
      </w:pPr>
      <w:r>
        <w:separator/>
      </w:r>
    </w:p>
  </w:footnote>
  <w:footnote w:type="continuationSeparator" w:id="0">
    <w:p w:rsidR="00FB02E8" w:rsidRDefault="00FB0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5AA" w:rsidRDefault="00E87C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49D8F3C" wp14:editId="7B8CBB33">
              <wp:simplePos x="0" y="0"/>
              <wp:positionH relativeFrom="column">
                <wp:posOffset>2956560</wp:posOffset>
              </wp:positionH>
              <wp:positionV relativeFrom="paragraph">
                <wp:posOffset>-449580</wp:posOffset>
              </wp:positionV>
              <wp:extent cx="4305300" cy="771525"/>
              <wp:effectExtent l="0" t="0" r="0" b="9525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0530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5565AA" w:rsidRDefault="005565A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</w:p>
                        <w:p w:rsidR="005565AA" w:rsidRDefault="00E87CB7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36"/>
                            </w:rPr>
                            <w:t>Class 7 JH Year 3</w:t>
                          </w:r>
                          <w:r w:rsidR="004F15DE">
                            <w:rPr>
                              <w:color w:val="000000"/>
                              <w:sz w:val="36"/>
                            </w:rPr>
                            <w:t xml:space="preserve"> Curriculum Map</w:t>
                          </w:r>
                          <w:r>
                            <w:rPr>
                              <w:color w:val="000000"/>
                              <w:sz w:val="36"/>
                            </w:rPr>
                            <w:t xml:space="preserve"> 2023-24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9D8F3C" id="Rectangle 6" o:spid="_x0000_s1026" style="position:absolute;margin-left:232.8pt;margin-top:-35.4pt;width:339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" fillcolor="white [3201]" stroked="f">
              <v:textbox inset="2.53958mm,1.2694mm,2.53958mm,1.2694mm">
                <w:txbxContent>
                  <w:p w:rsidR="005565AA" w:rsidRDefault="005565AA">
                    <w:pPr>
                      <w:spacing w:line="275" w:lineRule="auto"/>
                      <w:jc w:val="center"/>
                      <w:textDirection w:val="btLr"/>
                    </w:pPr>
                  </w:p>
                  <w:p w:rsidR="005565AA" w:rsidRDefault="00E87CB7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color w:val="000000"/>
                        <w:sz w:val="36"/>
                      </w:rPr>
                      <w:t>Class 7 JH Year 3</w:t>
                    </w:r>
                    <w:r w:rsidR="004F15DE">
                      <w:rPr>
                        <w:color w:val="000000"/>
                        <w:sz w:val="36"/>
                      </w:rPr>
                      <w:t xml:space="preserve"> Curriculum Map</w:t>
                    </w:r>
                    <w:r>
                      <w:rPr>
                        <w:color w:val="000000"/>
                        <w:sz w:val="36"/>
                      </w:rPr>
                      <w:t xml:space="preserve"> 2023-24</w:t>
                    </w:r>
                  </w:p>
                </w:txbxContent>
              </v:textbox>
            </v:rect>
          </w:pict>
        </mc:Fallback>
      </mc:AlternateContent>
    </w:r>
    <w:r w:rsidR="004F15DE">
      <w:rPr>
        <w:noProof/>
      </w:rPr>
      <w:drawing>
        <wp:anchor distT="0" distB="0" distL="114300" distR="114300" simplePos="0" relativeHeight="251659264" behindDoc="0" locked="0" layoutInCell="1" hidden="0" allowOverlap="1" wp14:anchorId="7EF1757F" wp14:editId="10358F69">
          <wp:simplePos x="0" y="0"/>
          <wp:positionH relativeFrom="column">
            <wp:posOffset>9166860</wp:posOffset>
          </wp:positionH>
          <wp:positionV relativeFrom="paragraph">
            <wp:posOffset>-381000</wp:posOffset>
          </wp:positionV>
          <wp:extent cx="396240" cy="449580"/>
          <wp:effectExtent l="0" t="0" r="3810" b="762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6240" cy="44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15DE">
      <w:rPr>
        <w:noProof/>
      </w:rPr>
      <w:drawing>
        <wp:anchor distT="0" distB="0" distL="114300" distR="114300" simplePos="0" relativeHeight="251658240" behindDoc="0" locked="0" layoutInCell="1" hidden="0" allowOverlap="1" wp14:anchorId="71CB75CD" wp14:editId="25731E54">
          <wp:simplePos x="0" y="0"/>
          <wp:positionH relativeFrom="column">
            <wp:posOffset>243840</wp:posOffset>
          </wp:positionH>
          <wp:positionV relativeFrom="paragraph">
            <wp:posOffset>-342900</wp:posOffset>
          </wp:positionV>
          <wp:extent cx="365760" cy="419735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5760" cy="41973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5AA"/>
    <w:rsid w:val="00057906"/>
    <w:rsid w:val="000D2044"/>
    <w:rsid w:val="004F15DE"/>
    <w:rsid w:val="005565AA"/>
    <w:rsid w:val="00632A71"/>
    <w:rsid w:val="007C11C2"/>
    <w:rsid w:val="00816D64"/>
    <w:rsid w:val="009628E0"/>
    <w:rsid w:val="00A63AFE"/>
    <w:rsid w:val="00B71F67"/>
    <w:rsid w:val="00C85C35"/>
    <w:rsid w:val="00E87CB7"/>
    <w:rsid w:val="00EA3433"/>
    <w:rsid w:val="00F24706"/>
    <w:rsid w:val="00FB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F7FFE04-591C-4A6D-971B-7D0E63DA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4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CE"/>
    <w:rPr>
      <w:rFonts w:ascii="Tahoma" w:hAnsi="Tahoma" w:cs="Tahoma"/>
      <w:sz w:val="16"/>
      <w:szCs w:val="16"/>
    </w:rPr>
  </w:style>
  <w:style w:type="character" w:customStyle="1" w:styleId="BodytextcellCharacter">
    <w:name w:val="Body text cell Character"/>
    <w:rsid w:val="000575DE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34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ADC"/>
  </w:style>
  <w:style w:type="paragraph" w:styleId="Footer">
    <w:name w:val="footer"/>
    <w:basedOn w:val="Normal"/>
    <w:link w:val="FooterChar"/>
    <w:uiPriority w:val="99"/>
    <w:unhideWhenUsed/>
    <w:rsid w:val="0034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ADC"/>
  </w:style>
  <w:style w:type="paragraph" w:styleId="ListParagraph">
    <w:name w:val="List Paragraph"/>
    <w:basedOn w:val="Normal"/>
    <w:uiPriority w:val="34"/>
    <w:qFormat/>
    <w:rsid w:val="009412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3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4369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XkapIxkelwkKYNHWqxapVozZMQ==">AMUW2mWM+QSeY5U+lsSIN3m83fzrxZAL09YPQRJCCDYk0dJ4Ed/Pdk/H1bab2M/ztLlsb011TNuYDKxJqO/OrzIf7pyC2VsTsv+XuE1GoF9nPRXhacaExy41JU0YplGsHDS/d+pHcoka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justine black</cp:lastModifiedBy>
  <cp:revision>2</cp:revision>
  <cp:lastPrinted>2023-07-27T10:50:00Z</cp:lastPrinted>
  <dcterms:created xsi:type="dcterms:W3CDTF">2023-09-04T12:49:00Z</dcterms:created>
  <dcterms:modified xsi:type="dcterms:W3CDTF">2023-09-04T12:49:00Z</dcterms:modified>
</cp:coreProperties>
</file>