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E2D98C" w14:textId="2CB4053D" w:rsidR="00262114" w:rsidRDefault="002D32DD" w:rsidP="00267F85">
      <w:pPr>
        <w:pStyle w:val="Logos"/>
        <w:tabs>
          <w:tab w:val="left" w:pos="12191"/>
        </w:tabs>
      </w:pPr>
      <w:bookmarkStart w:id="0" w:name="_Toc433976553"/>
      <w:r>
        <w:rPr>
          <w:rFonts w:cs="Arial"/>
          <w:b/>
          <w:color w:val="104F75"/>
          <w:sz w:val="36"/>
          <w:szCs w:val="36"/>
          <w:lang w:val="en-US"/>
        </w:rPr>
        <w:drawing>
          <wp:anchor distT="0" distB="0" distL="114300" distR="114300" simplePos="0" relativeHeight="251697152" behindDoc="0" locked="0" layoutInCell="1" allowOverlap="1" wp14:editId="2FD02D89">
            <wp:simplePos x="0" y="0"/>
            <wp:positionH relativeFrom="page">
              <wp:posOffset>9539312</wp:posOffset>
            </wp:positionH>
            <wp:positionV relativeFrom="paragraph">
              <wp:posOffset>-203347</wp:posOffset>
            </wp:positionV>
            <wp:extent cx="636672" cy="861255"/>
            <wp:effectExtent l="0" t="0" r="0" b="254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72" cy="86125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7F85">
        <w:tab/>
      </w:r>
    </w:p>
    <w:bookmarkEnd w:id="0"/>
    <w:p w14:paraId="19E44B0D" w14:textId="4ACC9066" w:rsidR="00262114" w:rsidRPr="00262114" w:rsidRDefault="002D32DD" w:rsidP="00A33F73">
      <w:pPr>
        <w:spacing w:after="240"/>
        <w:rPr>
          <w:rFonts w:ascii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color w:val="104F75"/>
          <w:sz w:val="36"/>
          <w:szCs w:val="36"/>
        </w:rPr>
        <w:t>Hadrian Primary School Pupil Premium Strategy S</w:t>
      </w:r>
      <w:r w:rsidR="00267F85" w:rsidRPr="00267F85">
        <w:rPr>
          <w:rFonts w:ascii="Arial" w:eastAsia="Arial" w:hAnsi="Arial" w:cs="Arial"/>
          <w:b/>
          <w:color w:val="104F75"/>
          <w:sz w:val="36"/>
          <w:szCs w:val="36"/>
        </w:rPr>
        <w:t>tatement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5597696B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6D6E6C">
        <w:tc>
          <w:tcPr>
            <w:tcW w:w="266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5C9891B0" w:rsidR="00C14FAE" w:rsidRPr="00B80272" w:rsidRDefault="009818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Hadrian Primary School</w:t>
            </w:r>
          </w:p>
        </w:tc>
      </w:tr>
      <w:tr w:rsidR="00F25DF2" w:rsidRPr="00B80272" w14:paraId="1FC961B4" w14:textId="77777777" w:rsidTr="006D6E6C">
        <w:tc>
          <w:tcPr>
            <w:tcW w:w="266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2016/17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CF8C145" w:rsidR="00C14FAE" w:rsidRPr="00F970BA" w:rsidRDefault="00630BE0">
            <w:pPr>
              <w:rPr>
                <w:rFonts w:ascii="Arial" w:hAnsi="Arial" w:cs="Arial"/>
                <w:highlight w:val="yellow"/>
              </w:rPr>
            </w:pPr>
            <w:r w:rsidRPr="00630BE0">
              <w:rPr>
                <w:rFonts w:ascii="Arial" w:hAnsi="Arial" w:cs="Arial"/>
              </w:rPr>
              <w:t>£70,000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F25DF2" w:rsidRPr="00B80272" w14:paraId="36741700" w14:textId="77777777" w:rsidTr="006D6E6C">
        <w:tc>
          <w:tcPr>
            <w:tcW w:w="266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shd w:val="clear" w:color="auto" w:fill="FFFF00"/>
            <w:tcMar>
              <w:top w:w="57" w:type="dxa"/>
              <w:bottom w:w="57" w:type="dxa"/>
            </w:tcMar>
          </w:tcPr>
          <w:p w14:paraId="603534A6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247</w:t>
            </w:r>
          </w:p>
        </w:tc>
        <w:tc>
          <w:tcPr>
            <w:tcW w:w="3632" w:type="dxa"/>
            <w:shd w:val="clear" w:color="auto" w:fill="D9D9D9" w:themeFill="background1" w:themeFillShade="D9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  <w:shd w:val="clear" w:color="auto" w:fill="FFFF00"/>
          </w:tcPr>
          <w:p w14:paraId="338BE990" w14:textId="77777777" w:rsidR="00C14FAE" w:rsidRPr="00B80272" w:rsidRDefault="00EE5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198C1A59" w14:textId="2890274C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77777777" w:rsidR="00C14FAE" w:rsidRPr="00B80272" w:rsidRDefault="00F970B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 2017</w:t>
            </w:r>
          </w:p>
        </w:tc>
      </w:tr>
    </w:tbl>
    <w:p w14:paraId="1EA326D4" w14:textId="612C826C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52F60623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557EC04A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6C571AB2" w:rsidR="00EE50D0" w:rsidRPr="002954A6" w:rsidRDefault="006D6E6C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</w:rPr>
              <w:t>% achieving</w:t>
            </w:r>
            <w:bookmarkStart w:id="1" w:name="_GoBack"/>
            <w:bookmarkEnd w:id="1"/>
            <w:r>
              <w:rPr>
                <w:rFonts w:ascii="Arial" w:eastAsia="Arial" w:hAnsi="Arial" w:cs="Arial"/>
                <w:b/>
                <w:bCs/>
              </w:rPr>
              <w:t xml:space="preserve"> or exceeding national expected standard</w:t>
            </w:r>
            <w:r w:rsidR="005A25B5">
              <w:rPr>
                <w:rFonts w:ascii="Arial" w:eastAsia="Arial" w:hAnsi="Arial" w:cs="Arial"/>
                <w:b/>
                <w:bCs/>
              </w:rPr>
              <w:t xml:space="preserve"> in reading, writing and</w:t>
            </w:r>
            <w:r w:rsidR="00EE50D0"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13C6AF63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5454C563" w:rsidR="00EE50D0" w:rsidRPr="002954A6" w:rsidRDefault="00EE50D0" w:rsidP="003957BD">
            <w:pPr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75%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2A4147F1" w:rsidR="00EE50D0" w:rsidRPr="002954A6" w:rsidRDefault="004667CF" w:rsidP="003B6371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87%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92%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3E8A3783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91%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95%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77777777" w:rsidR="00EE50D0" w:rsidRPr="002954A6" w:rsidRDefault="00EE50D0" w:rsidP="003822C1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at least 2 levels of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77777777" w:rsidR="00EE50D0" w:rsidRPr="002954A6" w:rsidRDefault="004667CF" w:rsidP="004E5349">
            <w:pPr>
              <w:ind w:left="187"/>
              <w:jc w:val="center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85%</w:t>
            </w: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77777777" w:rsidR="00EE50D0" w:rsidRPr="002954A6" w:rsidRDefault="00EE50D0">
            <w:pPr>
              <w:jc w:val="center"/>
              <w:rPr>
                <w:rFonts w:ascii="Arial" w:hAnsi="Arial" w:cs="Arial"/>
                <w:bCs/>
              </w:rPr>
            </w:pPr>
            <w:r w:rsidRPr="002954A6">
              <w:rPr>
                <w:rFonts w:ascii="Arial" w:hAnsi="Arial" w:cs="Arial"/>
                <w:bCs/>
              </w:rPr>
              <w:t>91%</w:t>
            </w:r>
          </w:p>
        </w:tc>
      </w:tr>
    </w:tbl>
    <w:p w14:paraId="64B1EC9B" w14:textId="622DAC9D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8460"/>
        <w:gridCol w:w="603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8CEDA91" w14:textId="0D43FDD9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58007803" w14:textId="1552CF97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9818D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  <w:shd w:val="clear" w:color="auto" w:fill="FFFF00"/>
          </w:tcPr>
          <w:p w14:paraId="1FA5DED6" w14:textId="046E1626" w:rsidR="00915380" w:rsidRPr="00AE78F2" w:rsidRDefault="00EE50D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Oral language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skills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Reception</w:t>
            </w:r>
            <w:r w:rsidR="0056652E" w:rsidRPr="00AE78F2">
              <w:rPr>
                <w:rFonts w:ascii="Arial" w:hAnsi="Arial" w:cs="Arial"/>
                <w:sz w:val="18"/>
                <w:szCs w:val="18"/>
              </w:rPr>
              <w:t xml:space="preserve"> are lower for pupils eligib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le for PP than for other pupi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>ls. This slows reading progress in subsequent years.</w:t>
            </w:r>
          </w:p>
        </w:tc>
      </w:tr>
      <w:tr w:rsidR="002954A6" w:rsidRPr="002954A6" w14:paraId="4C8941F1" w14:textId="77777777" w:rsidTr="009818D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3"/>
            <w:shd w:val="clear" w:color="auto" w:fill="FFFF00"/>
          </w:tcPr>
          <w:p w14:paraId="627C1046" w14:textId="71F6B8E5" w:rsidR="00915380" w:rsidRPr="00AE78F2" w:rsidRDefault="00FB223A" w:rsidP="0084526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</w:t>
            </w:r>
            <w:r w:rsidR="003F7BE2" w:rsidRPr="00AE78F2">
              <w:rPr>
                <w:rFonts w:ascii="Arial" w:hAnsi="Arial" w:cs="Arial"/>
                <w:sz w:val="18"/>
                <w:szCs w:val="18"/>
              </w:rPr>
              <w:t xml:space="preserve"> ability </w:t>
            </w:r>
            <w:r w:rsidR="00A37D2D" w:rsidRPr="00AE78F2">
              <w:rPr>
                <w:rFonts w:ascii="Arial" w:hAnsi="Arial" w:cs="Arial"/>
                <w:sz w:val="18"/>
                <w:szCs w:val="18"/>
              </w:rPr>
              <w:t>pupils who are eligible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PP are making less progress tha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 xml:space="preserve">n other high ability 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pupils across Key Stage 1. This prevents sustained high achievement </w:t>
            </w:r>
            <w:r w:rsidR="00845265" w:rsidRPr="00AE78F2">
              <w:rPr>
                <w:rFonts w:ascii="Arial" w:hAnsi="Arial" w:cs="Arial"/>
                <w:sz w:val="18"/>
                <w:szCs w:val="18"/>
              </w:rPr>
              <w:t>in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45265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Key Stage 2</w:t>
            </w:r>
            <w:r w:rsidR="009F1341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954A6" w:rsidRPr="002954A6" w14:paraId="2B877022" w14:textId="77777777" w:rsidTr="009818DF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3"/>
            <w:shd w:val="clear" w:color="auto" w:fill="FFFF00"/>
          </w:tcPr>
          <w:p w14:paraId="2EE89421" w14:textId="6861F14F" w:rsidR="00915380" w:rsidRPr="002954A6" w:rsidRDefault="00C04C4C" w:rsidP="00A33F7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Behaviour issues for a small group of Year </w:t>
            </w:r>
            <w:r w:rsidR="00EE50D0" w:rsidRPr="002954A6">
              <w:rPr>
                <w:rFonts w:ascii="Arial" w:hAnsi="Arial" w:cs="Arial"/>
                <w:sz w:val="18"/>
                <w:szCs w:val="18"/>
              </w:rPr>
              <w:t>6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pupils 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 xml:space="preserve">(mostly </w:t>
            </w:r>
            <w:r w:rsidRPr="002954A6">
              <w:rPr>
                <w:rFonts w:ascii="Arial" w:hAnsi="Arial" w:cs="Arial"/>
                <w:sz w:val="18"/>
                <w:szCs w:val="18"/>
              </w:rPr>
              <w:t>eligible for PP</w:t>
            </w:r>
            <w:r w:rsidR="00B31AA4" w:rsidRPr="002954A6">
              <w:rPr>
                <w:rFonts w:ascii="Arial" w:hAnsi="Arial" w:cs="Arial"/>
                <w:sz w:val="18"/>
                <w:szCs w:val="18"/>
              </w:rPr>
              <w:t>)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3F73">
              <w:rPr>
                <w:rFonts w:ascii="Arial" w:hAnsi="Arial" w:cs="Arial"/>
                <w:sz w:val="18"/>
                <w:szCs w:val="18"/>
              </w:rPr>
              <w:t>are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having detrimental effect on their academic progress and that of their </w:t>
            </w:r>
            <w:r w:rsidR="00767E1D" w:rsidRPr="002954A6">
              <w:rPr>
                <w:rFonts w:ascii="Arial" w:hAnsi="Arial" w:cs="Arial"/>
                <w:sz w:val="18"/>
                <w:szCs w:val="18"/>
              </w:rPr>
              <w:t>peers.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9818DF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3"/>
            <w:shd w:val="clear" w:color="auto" w:fill="FFFF00"/>
          </w:tcPr>
          <w:p w14:paraId="059B29B2" w14:textId="0E5458A5" w:rsidR="00915380" w:rsidRPr="002954A6" w:rsidRDefault="0056652E" w:rsidP="000B5413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 xml:space="preserve">Attendance rates for pupils eligible for PP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are 82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% (below the target for all </w:t>
            </w:r>
            <w:r w:rsidR="001B794A" w:rsidRPr="002954A6">
              <w:rPr>
                <w:rFonts w:ascii="Arial" w:hAnsi="Arial" w:cs="Arial"/>
                <w:sz w:val="18"/>
                <w:szCs w:val="18"/>
              </w:rPr>
              <w:t>children</w:t>
            </w:r>
            <w:r w:rsidR="004107D2" w:rsidRPr="002954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of 9</w:t>
            </w:r>
            <w:r w:rsidR="000B5413" w:rsidRPr="001849D6">
              <w:rPr>
                <w:rFonts w:ascii="Arial" w:hAnsi="Arial" w:cs="Arial"/>
                <w:sz w:val="18"/>
                <w:szCs w:val="18"/>
              </w:rPr>
              <w:t>6</w:t>
            </w:r>
            <w:r w:rsidR="004107D2" w:rsidRPr="001849D6">
              <w:rPr>
                <w:rFonts w:ascii="Arial" w:hAnsi="Arial" w:cs="Arial"/>
                <w:sz w:val="18"/>
                <w:szCs w:val="18"/>
              </w:rPr>
              <w:t>%)</w:t>
            </w:r>
            <w:r w:rsidRPr="001849D6">
              <w:rPr>
                <w:rFonts w:ascii="Arial" w:hAnsi="Arial" w:cs="Arial"/>
                <w:sz w:val="18"/>
                <w:szCs w:val="18"/>
              </w:rPr>
              <w:t>. T</w:t>
            </w:r>
            <w:r w:rsidR="005A25B5" w:rsidRPr="001849D6">
              <w:rPr>
                <w:rFonts w:ascii="Arial" w:hAnsi="Arial" w:cs="Arial"/>
                <w:sz w:val="18"/>
                <w:szCs w:val="18"/>
              </w:rPr>
              <w:t>his</w:t>
            </w:r>
            <w:r w:rsidR="005A25B5">
              <w:rPr>
                <w:rFonts w:ascii="Arial" w:hAnsi="Arial" w:cs="Arial"/>
                <w:sz w:val="18"/>
                <w:szCs w:val="18"/>
              </w:rPr>
              <w:t xml:space="preserve"> reduces their school hours and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cause</w:t>
            </w:r>
            <w:r w:rsidR="000557F9" w:rsidRPr="002954A6">
              <w:rPr>
                <w:rFonts w:ascii="Arial" w:hAnsi="Arial" w:cs="Arial"/>
                <w:sz w:val="18"/>
                <w:szCs w:val="18"/>
              </w:rPr>
              <w:t>s</w:t>
            </w:r>
            <w:r w:rsidRPr="002954A6">
              <w:rPr>
                <w:rFonts w:ascii="Arial" w:hAnsi="Arial" w:cs="Arial"/>
                <w:sz w:val="18"/>
                <w:szCs w:val="18"/>
              </w:rPr>
              <w:t xml:space="preserve"> them to fall behind on average.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8AAB54" w14:textId="330BEBEF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2954A6" w:rsidRPr="002954A6" w14:paraId="21DE37D2" w14:textId="77777777" w:rsidTr="006D6E6C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DA29217" w14:textId="77777777" w:rsidR="00A6273A" w:rsidRPr="002954A6" w:rsidRDefault="00A6273A" w:rsidP="00A627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2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0CB7332" w14:textId="77777777" w:rsidR="00A6273A" w:rsidRPr="002954A6" w:rsidRDefault="00A6273A" w:rsidP="00683A3C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>Desired outcome</w:t>
            </w:r>
            <w:r w:rsidR="00683A3C" w:rsidRPr="002954A6">
              <w:rPr>
                <w:rFonts w:ascii="Arial" w:hAnsi="Arial" w:cs="Arial"/>
                <w:i/>
              </w:rPr>
              <w:t>s and how they will be measured</w:t>
            </w:r>
          </w:p>
        </w:tc>
        <w:tc>
          <w:tcPr>
            <w:tcW w:w="6030" w:type="dxa"/>
            <w:shd w:val="clear" w:color="auto" w:fill="D9D9D9" w:themeFill="background1" w:themeFillShade="D9"/>
          </w:tcPr>
          <w:p w14:paraId="680EFBC9" w14:textId="77777777" w:rsidR="00A6273A" w:rsidRPr="002954A6" w:rsidRDefault="00423264" w:rsidP="00C14FAE">
            <w:pPr>
              <w:rPr>
                <w:rFonts w:ascii="Arial" w:hAnsi="Arial" w:cs="Arial"/>
                <w:i/>
              </w:rPr>
            </w:pPr>
            <w:r w:rsidRPr="002954A6">
              <w:rPr>
                <w:rFonts w:ascii="Arial" w:hAnsi="Arial" w:cs="Arial"/>
                <w:i/>
              </w:rPr>
              <w:t xml:space="preserve">Success criteria </w:t>
            </w:r>
          </w:p>
        </w:tc>
      </w:tr>
      <w:tr w:rsidR="002954A6" w:rsidRPr="002954A6" w14:paraId="360F8EE7" w14:textId="77777777" w:rsidTr="009818DF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3A695F52" w14:textId="357CE562" w:rsidR="00915380" w:rsidRPr="00AE78F2" w:rsidRDefault="001849D6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Improve oral language skills for pupils eligible for PP in Reception class.</w:t>
            </w:r>
          </w:p>
        </w:tc>
        <w:tc>
          <w:tcPr>
            <w:tcW w:w="6030" w:type="dxa"/>
            <w:shd w:val="clear" w:color="auto" w:fill="FFFF00"/>
          </w:tcPr>
          <w:p w14:paraId="777A9E15" w14:textId="6CD1FE11" w:rsidR="00A6273A" w:rsidRPr="00AE78F2" w:rsidRDefault="003F7BE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eligible for PP in Reception class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make </w:t>
            </w:r>
            <w:r w:rsidR="00C34113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rapid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progress</w:t>
            </w:r>
            <w:r w:rsidR="00240F98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by the end of the year</w:t>
            </w:r>
            <w:r w:rsidR="003B637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so that all </w:t>
            </w:r>
            <w:r w:rsidR="00D35464">
              <w:rPr>
                <w:rFonts w:ascii="Arial" w:hAnsi="Arial" w:cs="Arial"/>
                <w:sz w:val="18"/>
                <w:szCs w:val="18"/>
              </w:rPr>
              <w:t>p</w:t>
            </w:r>
            <w:r w:rsidR="00D35464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upils</w:t>
            </w:r>
            <w:r w:rsidR="00D35464" w:rsidRPr="00AE78F2">
              <w:rPr>
                <w:rFonts w:ascii="Arial" w:hAnsi="Arial" w:cs="Arial"/>
                <w:sz w:val="18"/>
                <w:szCs w:val="18"/>
              </w:rPr>
              <w:t xml:space="preserve"> eligible for </w:t>
            </w:r>
            <w:r w:rsidR="000B5413" w:rsidRPr="00AE78F2">
              <w:rPr>
                <w:rFonts w:ascii="Arial" w:hAnsi="Arial" w:cs="Arial"/>
                <w:sz w:val="18"/>
                <w:szCs w:val="18"/>
              </w:rPr>
              <w:t xml:space="preserve">PP meet </w:t>
            </w:r>
            <w:r w:rsidR="001849D6" w:rsidRPr="00AE78F2">
              <w:rPr>
                <w:rFonts w:ascii="Arial" w:hAnsi="Arial" w:cs="Arial"/>
                <w:sz w:val="18"/>
                <w:szCs w:val="18"/>
              </w:rPr>
              <w:t>age related expectations.</w:t>
            </w:r>
          </w:p>
        </w:tc>
      </w:tr>
      <w:tr w:rsidR="002954A6" w:rsidRPr="002954A6" w14:paraId="712AA8B8" w14:textId="77777777" w:rsidTr="009818DF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68778DA1" w14:textId="12D769C6" w:rsidR="00915380" w:rsidRPr="00AE78F2" w:rsidRDefault="001849D6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Higher rates of progress across KS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2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for high attaining pupils eligible for PP.</w:t>
            </w:r>
          </w:p>
        </w:tc>
        <w:tc>
          <w:tcPr>
            <w:tcW w:w="6030" w:type="dxa"/>
            <w:shd w:val="clear" w:color="auto" w:fill="FFFF00"/>
          </w:tcPr>
          <w:p w14:paraId="4D813713" w14:textId="66BA8FDF" w:rsidR="00A6273A" w:rsidRPr="00AE78F2" w:rsidRDefault="007F271A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Pupils eligible for PP ident</w:t>
            </w:r>
            <w:r w:rsidR="00A439AF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i</w:t>
            </w:r>
            <w:r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fied as high ability make as much progress as ‘other’ pupils identified as high ability, across Key Stage 2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in maths, reading and writing. Measured in Y4, 5 and 6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by</w:t>
            </w:r>
            <w:r w:rsidR="00540101" w:rsidRPr="00AE78F2">
              <w:rPr>
                <w:rFonts w:ascii="Arial" w:hAnsi="Arial" w:cs="Arial"/>
                <w:sz w:val="18"/>
                <w:szCs w:val="18"/>
              </w:rPr>
              <w:t xml:space="preserve"> teacher assessments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and s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uccessful moderation practices est</w:t>
            </w:r>
            <w:r w:rsidR="001849D6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a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 xml:space="preserve">blished across the </w:t>
            </w:r>
            <w:r w:rsidR="006C7C85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multi-academy trust (MAT)</w:t>
            </w:r>
            <w:r w:rsidR="00FF6FD1" w:rsidRPr="00AE78F2">
              <w:rPr>
                <w:rFonts w:ascii="Arial" w:hAnsi="Arial" w:cs="Arial"/>
                <w:noProof/>
                <w:sz w:val="18"/>
                <w:szCs w:val="18"/>
                <w:lang w:eastAsia="en-GB"/>
              </w:rPr>
              <w:t>.</w:t>
            </w:r>
          </w:p>
        </w:tc>
      </w:tr>
      <w:tr w:rsidR="002954A6" w:rsidRPr="002954A6" w14:paraId="4901A4FC" w14:textId="77777777" w:rsidTr="00623699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2CF08675" w14:textId="2E5A1274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Behavioural issues of Year 6 pupils addressed.</w:t>
            </w:r>
          </w:p>
        </w:tc>
        <w:tc>
          <w:tcPr>
            <w:tcW w:w="6030" w:type="dxa"/>
            <w:shd w:val="clear" w:color="auto" w:fill="FFFF00"/>
          </w:tcPr>
          <w:p w14:paraId="2262F299" w14:textId="5D9E1A66" w:rsidR="00A6273A" w:rsidRPr="00AE78F2" w:rsidRDefault="008E364E" w:rsidP="008F0F7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Fewer behaviour incidents recorded for the</w:t>
            </w:r>
            <w:r w:rsidR="00F359FE" w:rsidRPr="00AE78F2">
              <w:rPr>
                <w:rFonts w:ascii="Arial" w:hAnsi="Arial" w:cs="Arial"/>
                <w:sz w:val="18"/>
                <w:szCs w:val="18"/>
              </w:rPr>
              <w:t>se pupils on the school system (without changing recording practices or standards).</w:t>
            </w:r>
            <w:r w:rsidR="008F0F73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954A6" w:rsidRPr="002954A6" w14:paraId="204CF49E" w14:textId="77777777" w:rsidTr="00623699">
        <w:trPr>
          <w:gridAfter w:val="1"/>
          <w:wAfter w:w="65" w:type="dxa"/>
          <w:trHeight w:val="805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A6273A" w:rsidRPr="002954A6" w:rsidRDefault="00A6273A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05" w:type="dxa"/>
            <w:gridSpan w:val="2"/>
            <w:shd w:val="clear" w:color="auto" w:fill="FFFF00"/>
            <w:tcMar>
              <w:top w:w="57" w:type="dxa"/>
              <w:bottom w:w="57" w:type="dxa"/>
            </w:tcMar>
          </w:tcPr>
          <w:p w14:paraId="6210ECD2" w14:textId="07F449CD" w:rsidR="00915380" w:rsidRPr="00AE78F2" w:rsidRDefault="001849D6" w:rsidP="006E6C0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Increased attendance rates for pupils eligible for PP.</w:t>
            </w:r>
          </w:p>
        </w:tc>
        <w:tc>
          <w:tcPr>
            <w:tcW w:w="6030" w:type="dxa"/>
            <w:shd w:val="clear" w:color="auto" w:fill="FFFF00"/>
          </w:tcPr>
          <w:p w14:paraId="3E5A110D" w14:textId="065497F1" w:rsidR="00FB223A" w:rsidRPr="00AE78F2" w:rsidRDefault="004107D2" w:rsidP="00D35464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Reduce the number of persistent absentees </w:t>
            </w:r>
            <w:r w:rsidR="001B794A" w:rsidRPr="00AE78F2">
              <w:rPr>
                <w:rFonts w:ascii="Arial" w:hAnsi="Arial" w:cs="Arial"/>
                <w:sz w:val="18"/>
                <w:szCs w:val="18"/>
              </w:rPr>
              <w:t xml:space="preserve">among pupils eligible for PP </w:t>
            </w:r>
            <w:r w:rsidRPr="00AE78F2">
              <w:rPr>
                <w:rFonts w:ascii="Arial" w:hAnsi="Arial" w:cs="Arial"/>
                <w:sz w:val="18"/>
                <w:szCs w:val="18"/>
              </w:rPr>
              <w:t>to 10% or below.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 xml:space="preserve">  Overall PP attendance improves from 82% to 96% in line with </w:t>
            </w:r>
            <w:r w:rsidR="00D35464">
              <w:rPr>
                <w:rFonts w:ascii="Arial" w:hAnsi="Arial" w:cs="Arial"/>
                <w:sz w:val="18"/>
                <w:szCs w:val="18"/>
              </w:rPr>
              <w:t>’other’ pupils</w:t>
            </w:r>
            <w:r w:rsidR="006E6C0F" w:rsidRPr="00AE78F2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3828"/>
        <w:gridCol w:w="3260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1ACC8228" w14:textId="09140920" w:rsidR="006F0B6A" w:rsidRPr="002954A6" w:rsidRDefault="006D447D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5"/>
            <w:shd w:val="clear" w:color="auto" w:fill="auto"/>
          </w:tcPr>
          <w:p w14:paraId="51677F7E" w14:textId="51A38437" w:rsidR="00A60ECF" w:rsidRPr="002954A6" w:rsidRDefault="00267F85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2016/</w:t>
            </w:r>
            <w:r w:rsidR="00D82EF5" w:rsidRPr="002954A6">
              <w:rPr>
                <w:rFonts w:ascii="Arial" w:hAnsi="Arial" w:cs="Arial"/>
                <w:b/>
              </w:rPr>
              <w:t>17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6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2954A6" w:rsidRPr="002954A6" w14:paraId="552B8829" w14:textId="77777777" w:rsidTr="006D6E6C">
        <w:trPr>
          <w:trHeight w:val="289"/>
        </w:trPr>
        <w:tc>
          <w:tcPr>
            <w:tcW w:w="22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6881E3A" w14:textId="77777777" w:rsidR="00766387" w:rsidRPr="002954A6" w:rsidRDefault="0076638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EFC527D" w14:textId="77777777" w:rsidR="00766387" w:rsidRPr="002954A6" w:rsidRDefault="00766387" w:rsidP="006F0B6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/</w:t>
            </w:r>
            <w:r w:rsidR="00267F85">
              <w:rPr>
                <w:rFonts w:ascii="Arial" w:hAnsi="Arial" w:cs="Arial"/>
                <w:b/>
              </w:rPr>
              <w:t xml:space="preserve"> 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382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0F560D3" w14:textId="77777777" w:rsidR="00766387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766387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0904936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A5545D4" w14:textId="77777777" w:rsidR="00766387" w:rsidRPr="002954A6" w:rsidRDefault="00766387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7464AC1B" w14:textId="77777777" w:rsidR="00766387" w:rsidRPr="002954A6" w:rsidRDefault="00240F98" w:rsidP="00240F98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286DE909" w14:textId="77777777" w:rsidTr="00623699">
        <w:trPr>
          <w:trHeight w:val="289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03294690" w14:textId="0B449887" w:rsidR="007F271A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A. Improved oral language skills in </w:t>
            </w:r>
            <w:r w:rsidR="00D35464">
              <w:rPr>
                <w:rFonts w:ascii="Arial" w:hAnsi="Arial" w:cs="Arial"/>
                <w:sz w:val="18"/>
                <w:szCs w:val="18"/>
              </w:rPr>
              <w:t>R</w:t>
            </w:r>
            <w:r w:rsidRPr="00AE78F2">
              <w:rPr>
                <w:rFonts w:ascii="Arial" w:hAnsi="Arial" w:cs="Arial"/>
                <w:sz w:val="18"/>
                <w:szCs w:val="18"/>
              </w:rPr>
              <w:t>eception</w:t>
            </w:r>
          </w:p>
          <w:p w14:paraId="5DE86BCB" w14:textId="77777777" w:rsidR="006C7C85" w:rsidRPr="00AE78F2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25297" w14:textId="06C10BE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0705A418" w14:textId="77777777" w:rsidR="00125340" w:rsidRPr="00AE78F2" w:rsidRDefault="0012534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00"/>
            <w:tcMar>
              <w:top w:w="57" w:type="dxa"/>
              <w:bottom w:w="57" w:type="dxa"/>
            </w:tcMar>
          </w:tcPr>
          <w:p w14:paraId="7E74E942" w14:textId="0FDE83EE" w:rsidR="00125340" w:rsidRPr="00AE78F2" w:rsidRDefault="00125340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high quality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f</w:t>
            </w:r>
            <w:r w:rsidRPr="00AE78F2">
              <w:rPr>
                <w:rFonts w:ascii="Arial" w:hAnsi="Arial" w:cs="Arial"/>
                <w:sz w:val="18"/>
                <w:szCs w:val="18"/>
              </w:rPr>
              <w:t>eedback.</w:t>
            </w:r>
          </w:p>
          <w:p w14:paraId="6625802F" w14:textId="77777777" w:rsidR="007C4F4A" w:rsidRPr="00AE78F2" w:rsidRDefault="007C4F4A" w:rsidP="006F0B6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B38AFA" w14:textId="58328751" w:rsidR="007C4F4A" w:rsidRPr="00AE78F2" w:rsidRDefault="007C4F4A" w:rsidP="006F0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Staff training on developing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oracy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for the high attaining pupil</w:t>
            </w:r>
            <w:r w:rsidR="00630BE0">
              <w:rPr>
                <w:rFonts w:ascii="Arial" w:hAnsi="Arial" w:cs="Arial"/>
                <w:sz w:val="18"/>
                <w:szCs w:val="18"/>
              </w:rPr>
              <w:t>s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in EYFS and reception Y1</w:t>
            </w:r>
            <w:r w:rsidR="007F3C16" w:rsidRPr="00AE78F2">
              <w:rPr>
                <w:rFonts w:ascii="Arial" w:hAnsi="Arial" w:cs="Arial"/>
                <w:sz w:val="18"/>
                <w:szCs w:val="18"/>
              </w:rPr>
              <w:t xml:space="preserve"> from EYFS/Reception SLE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00"/>
            <w:tcMar>
              <w:top w:w="57" w:type="dxa"/>
              <w:bottom w:w="57" w:type="dxa"/>
            </w:tcMar>
          </w:tcPr>
          <w:p w14:paraId="4DE774FB" w14:textId="3F54F52D" w:rsidR="00125340" w:rsidRPr="00AE78F2" w:rsidRDefault="00125340" w:rsidP="00D3546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We want to invest some of the PP in longer term change which will help all pupils. Many different evidence sources</w:t>
            </w:r>
            <w:r w:rsidR="007C4F4A" w:rsidRPr="00AE78F2">
              <w:rPr>
                <w:rFonts w:ascii="Arial" w:hAnsi="Arial" w:cs="Arial"/>
                <w:sz w:val="18"/>
                <w:szCs w:val="18"/>
              </w:rPr>
              <w:t xml:space="preserve">, e.g. </w:t>
            </w:r>
            <w:r w:rsidR="00D35464">
              <w:rPr>
                <w:rFonts w:ascii="Arial" w:hAnsi="Arial" w:cs="Arial"/>
                <w:sz w:val="18"/>
                <w:szCs w:val="18"/>
              </w:rPr>
              <w:t>EEF Toolkit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suggest high quality feedback is an effective way to improve attainment, and it is suitable as an approach that we can embed across the school.</w:t>
            </w:r>
          </w:p>
        </w:tc>
        <w:tc>
          <w:tcPr>
            <w:tcW w:w="3260" w:type="dxa"/>
            <w:shd w:val="clear" w:color="auto" w:fill="FFFF00"/>
            <w:tcMar>
              <w:top w:w="57" w:type="dxa"/>
              <w:bottom w:w="57" w:type="dxa"/>
            </w:tcMar>
          </w:tcPr>
          <w:p w14:paraId="437FAB0F" w14:textId="5259AC1A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D22B2E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00CF3731" w14:textId="77777777" w:rsidR="00125340" w:rsidRPr="00AE78F2" w:rsidRDefault="00125340" w:rsidP="00783C5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  <w:p w14:paraId="2884FE1C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Lessons from training embedded in school feedback policy.</w:t>
            </w:r>
          </w:p>
        </w:tc>
        <w:tc>
          <w:tcPr>
            <w:tcW w:w="1276" w:type="dxa"/>
            <w:shd w:val="clear" w:color="auto" w:fill="FFFF00"/>
          </w:tcPr>
          <w:p w14:paraId="11155191" w14:textId="77777777" w:rsidR="00125340" w:rsidRPr="00AE78F2" w:rsidRDefault="00125340" w:rsidP="00B01C9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Deputy Head</w:t>
            </w:r>
          </w:p>
        </w:tc>
        <w:tc>
          <w:tcPr>
            <w:tcW w:w="1984" w:type="dxa"/>
            <w:shd w:val="clear" w:color="auto" w:fill="FFFF00"/>
          </w:tcPr>
          <w:p w14:paraId="79E6DB09" w14:textId="77777777" w:rsidR="00125340" w:rsidRPr="00AE78F2" w:rsidRDefault="00125340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28833020" w14:textId="77777777" w:rsidTr="00623699">
        <w:trPr>
          <w:trHeight w:hRule="exact" w:val="2184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7D6DE3D8" w14:textId="59D84BAD" w:rsidR="007F271A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B. Improved progress for  high attaining pupils</w:t>
            </w:r>
          </w:p>
          <w:p w14:paraId="4317131F" w14:textId="77777777" w:rsidR="00125340" w:rsidRPr="00AE78F2" w:rsidRDefault="0012534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shd w:val="clear" w:color="auto" w:fill="FFFF00"/>
            <w:tcMar>
              <w:top w:w="57" w:type="dxa"/>
              <w:bottom w:w="57" w:type="dxa"/>
            </w:tcMar>
          </w:tcPr>
          <w:p w14:paraId="6E47EFA6" w14:textId="092326B8" w:rsidR="00125340" w:rsidRPr="00AE78F2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CPD on 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providing stretch for </w:t>
            </w:r>
            <w:r w:rsidR="00D370F4" w:rsidRPr="00AE78F2">
              <w:rPr>
                <w:rFonts w:ascii="Arial" w:hAnsi="Arial" w:cs="Arial"/>
                <w:sz w:val="18"/>
                <w:szCs w:val="18"/>
              </w:rPr>
              <w:t xml:space="preserve">high </w:t>
            </w:r>
            <w:r w:rsidR="007F271A" w:rsidRPr="00AE78F2">
              <w:rPr>
                <w:rFonts w:ascii="Arial" w:hAnsi="Arial" w:cs="Arial"/>
                <w:sz w:val="18"/>
                <w:szCs w:val="18"/>
              </w:rPr>
              <w:t>attaining</w:t>
            </w:r>
            <w:r w:rsidR="00501685" w:rsidRPr="00AE78F2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828" w:type="dxa"/>
            <w:shd w:val="clear" w:color="auto" w:fill="FFFF00"/>
            <w:tcMar>
              <w:top w:w="57" w:type="dxa"/>
              <w:bottom w:w="57" w:type="dxa"/>
            </w:tcMar>
          </w:tcPr>
          <w:p w14:paraId="58C19323" w14:textId="387C45DB" w:rsidR="00125340" w:rsidRPr="00AE78F2" w:rsidRDefault="00B60E7C" w:rsidP="006C7C85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High ability pupils eligible for PP are making less progress than other higher atta</w:t>
            </w:r>
            <w:r w:rsidR="00E865E4" w:rsidRPr="00AE78F2">
              <w:rPr>
                <w:rFonts w:ascii="Arial" w:hAnsi="Arial" w:cs="Arial"/>
                <w:sz w:val="18"/>
                <w:szCs w:val="18"/>
              </w:rPr>
              <w:t>ining pupils across Key Stage 2 in writing.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We want to ensure that PP pupils can achieve high attainment as well as simply ‘meeting expected standards’. We want to train a small number of relevant teachers in practices to provide stretch and encouragement for these pupils.   </w:t>
            </w:r>
          </w:p>
        </w:tc>
        <w:tc>
          <w:tcPr>
            <w:tcW w:w="3260" w:type="dxa"/>
            <w:shd w:val="clear" w:color="auto" w:fill="FFFF00"/>
            <w:tcMar>
              <w:top w:w="57" w:type="dxa"/>
              <w:bottom w:w="57" w:type="dxa"/>
            </w:tcMar>
          </w:tcPr>
          <w:p w14:paraId="15368BD8" w14:textId="1290A6BF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Course selected using evidence of effectiveness</w:t>
            </w:r>
            <w:r w:rsidR="006C7C85">
              <w:rPr>
                <w:rFonts w:ascii="Arial" w:hAnsi="Arial" w:cs="Arial"/>
                <w:sz w:val="18"/>
                <w:szCs w:val="18"/>
              </w:rPr>
              <w:t>.</w:t>
            </w:r>
            <w:r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9FA70C" w14:textId="77777777" w:rsidR="00B60E7C" w:rsidRPr="00AE78F2" w:rsidRDefault="00B60E7C" w:rsidP="00B60E7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Use INSET days to deliver training.  </w:t>
            </w:r>
          </w:p>
          <w:p w14:paraId="4FD85F6F" w14:textId="77777777" w:rsidR="00125340" w:rsidRPr="00AE78F2" w:rsidRDefault="00B60E7C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Peer observation of attendees’ classes after the course, to embed learning (no assessment).   </w:t>
            </w:r>
          </w:p>
        </w:tc>
        <w:tc>
          <w:tcPr>
            <w:tcW w:w="1276" w:type="dxa"/>
            <w:shd w:val="clear" w:color="auto" w:fill="FFFF00"/>
          </w:tcPr>
          <w:p w14:paraId="3AD20AA1" w14:textId="77777777" w:rsidR="00125340" w:rsidRPr="00AE78F2" w:rsidRDefault="004642B2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English lead</w:t>
            </w:r>
          </w:p>
        </w:tc>
        <w:tc>
          <w:tcPr>
            <w:tcW w:w="1984" w:type="dxa"/>
            <w:shd w:val="clear" w:color="auto" w:fill="FFFF00"/>
          </w:tcPr>
          <w:p w14:paraId="26EE8C25" w14:textId="77777777" w:rsidR="00125340" w:rsidRPr="00AE78F2" w:rsidRDefault="00125340" w:rsidP="00E20F63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66D20392" w14:textId="77777777" w:rsidTr="006D6E6C">
        <w:trPr>
          <w:trHeight w:hRule="exact" w:val="387"/>
        </w:trPr>
        <w:tc>
          <w:tcPr>
            <w:tcW w:w="13008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77777777" w:rsidR="00125340" w:rsidRPr="002954A6" w:rsidRDefault="003F7BE2" w:rsidP="00F85CBD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£15,000</w:t>
            </w: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26466B16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58773DB5" w14:textId="77777777" w:rsidTr="006D6E6C">
        <w:tc>
          <w:tcPr>
            <w:tcW w:w="22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4D410E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69A0314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D74EBD6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98834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606D4E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4E2892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0DF205A5" w14:textId="77777777" w:rsidTr="006D6E6C">
        <w:trPr>
          <w:trHeight w:hRule="exact" w:val="1822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0AA3882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A. Improved oral language skills in reception</w:t>
            </w:r>
          </w:p>
          <w:p w14:paraId="552C3C8F" w14:textId="77777777" w:rsidR="006C7C85" w:rsidRPr="00004FB6" w:rsidRDefault="006C7C85" w:rsidP="007F271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AA9C81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B. Improved progress for high attaining pupils</w:t>
            </w:r>
          </w:p>
          <w:p w14:paraId="71872C55" w14:textId="69700CAF" w:rsidR="00125340" w:rsidRPr="00004FB6" w:rsidRDefault="00125340" w:rsidP="00E86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00"/>
            <w:tcMar>
              <w:top w:w="57" w:type="dxa"/>
              <w:bottom w:w="57" w:type="dxa"/>
            </w:tcMar>
          </w:tcPr>
          <w:p w14:paraId="69BCA213" w14:textId="77777777" w:rsidR="00125340" w:rsidRPr="00004FB6" w:rsidRDefault="005A25B5" w:rsidP="0012534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121 and</w:t>
            </w:r>
            <w:r w:rsidR="00125340" w:rsidRPr="00004FB6">
              <w:rPr>
                <w:rFonts w:ascii="Arial" w:hAnsi="Arial" w:cs="Arial"/>
                <w:sz w:val="18"/>
                <w:szCs w:val="18"/>
              </w:rPr>
              <w:t xml:space="preserve"> small group provision of Nuffield Early Language Intervention for children in Reception.   </w:t>
            </w:r>
          </w:p>
        </w:tc>
        <w:tc>
          <w:tcPr>
            <w:tcW w:w="3828" w:type="dxa"/>
            <w:shd w:val="clear" w:color="auto" w:fill="FFFF00"/>
            <w:tcMar>
              <w:top w:w="57" w:type="dxa"/>
              <w:bottom w:w="57" w:type="dxa"/>
            </w:tcMar>
          </w:tcPr>
          <w:p w14:paraId="04A2B402" w14:textId="77777777" w:rsidR="00125340" w:rsidRPr="00004FB6" w:rsidRDefault="00125340" w:rsidP="003F7BE2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Some of the students need targeted support to catch up. This is a programme which has been independently evaluated and shown to be effective in other schools. </w:t>
            </w:r>
          </w:p>
        </w:tc>
        <w:tc>
          <w:tcPr>
            <w:tcW w:w="3260" w:type="dxa"/>
            <w:shd w:val="clear" w:color="auto" w:fill="FFFF00"/>
            <w:tcMar>
              <w:top w:w="57" w:type="dxa"/>
              <w:bottom w:w="57" w:type="dxa"/>
            </w:tcMar>
          </w:tcPr>
          <w:p w14:paraId="70E062ED" w14:textId="77777777" w:rsidR="00267F85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Organise timetable to ensure staff delivering provision have sufficient preparation and delivery time. </w:t>
            </w:r>
          </w:p>
          <w:p w14:paraId="6B4012C2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Consult local school which has used the programme to identify any potential barriers to good implementation.</w:t>
            </w:r>
          </w:p>
        </w:tc>
        <w:tc>
          <w:tcPr>
            <w:tcW w:w="1276" w:type="dxa"/>
            <w:shd w:val="clear" w:color="auto" w:fill="FFFF00"/>
          </w:tcPr>
          <w:p w14:paraId="141C95A3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Reception class teachers</w:t>
            </w:r>
          </w:p>
        </w:tc>
        <w:tc>
          <w:tcPr>
            <w:tcW w:w="1984" w:type="dxa"/>
            <w:shd w:val="clear" w:color="auto" w:fill="FFFF00"/>
          </w:tcPr>
          <w:p w14:paraId="27A55D1E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Jun 2017  </w:t>
            </w:r>
          </w:p>
        </w:tc>
      </w:tr>
      <w:tr w:rsidR="002954A6" w:rsidRPr="002954A6" w14:paraId="4684DC39" w14:textId="77777777" w:rsidTr="006D6E6C">
        <w:trPr>
          <w:trHeight w:hRule="exact" w:val="2766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0DF579F5" w14:textId="77777777" w:rsidR="007F271A" w:rsidRPr="00004FB6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lastRenderedPageBreak/>
              <w:t>B. Improved progress for high attaining pupils</w:t>
            </w:r>
          </w:p>
          <w:p w14:paraId="5FB77645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FFFF00"/>
            <w:tcMar>
              <w:top w:w="57" w:type="dxa"/>
              <w:bottom w:w="57" w:type="dxa"/>
            </w:tcMar>
          </w:tcPr>
          <w:p w14:paraId="1C411042" w14:textId="003AD665" w:rsidR="00125340" w:rsidRPr="00004FB6" w:rsidRDefault="00125340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Weekly small group sessions in maths for high-attaining pupils with experienced teacher, </w:t>
            </w:r>
            <w:r w:rsidR="001B794A" w:rsidRPr="00004FB6">
              <w:rPr>
                <w:rFonts w:ascii="Arial" w:hAnsi="Arial" w:cs="Arial"/>
                <w:sz w:val="18"/>
                <w:szCs w:val="18"/>
              </w:rPr>
              <w:t xml:space="preserve">in addition to standard lessons. 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828" w:type="dxa"/>
            <w:shd w:val="clear" w:color="auto" w:fill="FFFF00"/>
            <w:tcMar>
              <w:top w:w="57" w:type="dxa"/>
              <w:bottom w:w="57" w:type="dxa"/>
            </w:tcMar>
          </w:tcPr>
          <w:p w14:paraId="071969A1" w14:textId="0311039B" w:rsidR="00C70B05" w:rsidRPr="00004FB6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We want to provide extra support to maintain high attainment. Small group interventions with highly qualified staff </w:t>
            </w:r>
            <w:r w:rsidR="00D35464">
              <w:rPr>
                <w:rFonts w:ascii="Arial" w:hAnsi="Arial" w:cs="Arial"/>
                <w:sz w:val="18"/>
                <w:szCs w:val="18"/>
              </w:rPr>
              <w:t>have been shown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to be effective</w:t>
            </w:r>
            <w:r w:rsidR="00D35464">
              <w:rPr>
                <w:rFonts w:ascii="Arial" w:hAnsi="Arial" w:cs="Arial"/>
                <w:sz w:val="18"/>
                <w:szCs w:val="18"/>
              </w:rPr>
              <w:t>, as discussed in reliable evidence sources such as Visible Learning by John Hattie and the EEF Toolkit</w:t>
            </w:r>
            <w:r w:rsidRPr="00004FB6">
              <w:rPr>
                <w:rFonts w:ascii="Arial" w:hAnsi="Arial" w:cs="Arial"/>
                <w:sz w:val="18"/>
                <w:szCs w:val="18"/>
              </w:rPr>
              <w:t>. We want to combine this additional provision with some ‘aspiration’ interventions such as talks from successful former pupils.</w:t>
            </w:r>
          </w:p>
          <w:p w14:paraId="74F5FB0F" w14:textId="6C3F8016" w:rsidR="00125340" w:rsidRPr="00004FB6" w:rsidRDefault="00125340" w:rsidP="00C70B0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  <w:tcMar>
              <w:top w:w="57" w:type="dxa"/>
              <w:bottom w:w="57" w:type="dxa"/>
            </w:tcMar>
          </w:tcPr>
          <w:p w14:paraId="1BAD69C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Extra teaching time and preparation time paid for out of PP budget, not sought on a voluntary basis.</w:t>
            </w:r>
          </w:p>
          <w:p w14:paraId="66BFF6BE" w14:textId="77777777" w:rsidR="002E686F" w:rsidRPr="00004FB6" w:rsidRDefault="002E686F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69D619" w14:textId="6B92E65B" w:rsidR="002E686F" w:rsidRPr="00004FB6" w:rsidRDefault="0006336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>mpact overseen by maths co-ordinator.</w:t>
            </w:r>
          </w:p>
          <w:p w14:paraId="10477FAF" w14:textId="65141947" w:rsidR="002E686F" w:rsidRPr="00004FB6" w:rsidRDefault="006C7C85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Teaching assistant (TA)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CPD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 for TAs supporting the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  <w:r w:rsidR="002E686F" w:rsidRPr="00004FB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1FA2721" w14:textId="77777777" w:rsidR="00267F85" w:rsidRPr="00004FB6" w:rsidRDefault="00267F85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BBEC91" w14:textId="060DE24C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Engage with parents and pupils before intervention begins to address any concerns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 or questions about the additional sessions</w:t>
            </w:r>
            <w:r w:rsidRPr="00004FB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86F2669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2B21324F" w14:textId="77777777" w:rsidR="00125340" w:rsidRPr="00004FB6" w:rsidRDefault="003F7BE2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  <w:shd w:val="clear" w:color="auto" w:fill="FFFF00"/>
          </w:tcPr>
          <w:p w14:paraId="3393C1F6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Mar 2017</w:t>
            </w: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5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77777777" w:rsidR="00125340" w:rsidRPr="002954A6" w:rsidRDefault="003F7BE2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25,000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6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2954A6" w:rsidRPr="002954A6" w14:paraId="74420E07" w14:textId="77777777" w:rsidTr="006D6E6C">
        <w:tc>
          <w:tcPr>
            <w:tcW w:w="22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86C21F3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2409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75F4E88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Chosen action/approach</w:t>
            </w:r>
          </w:p>
        </w:tc>
        <w:tc>
          <w:tcPr>
            <w:tcW w:w="3828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E54766C" w14:textId="77777777" w:rsidR="00125340" w:rsidRPr="002954A6" w:rsidRDefault="00B44A21" w:rsidP="000A25F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the evidence and</w:t>
            </w:r>
            <w:r w:rsidR="00125340" w:rsidRPr="002954A6">
              <w:rPr>
                <w:rFonts w:ascii="Arial" w:hAnsi="Arial" w:cs="Arial"/>
                <w:b/>
              </w:rPr>
              <w:t xml:space="preserve"> rationale for this choice?</w:t>
            </w:r>
          </w:p>
        </w:tc>
        <w:tc>
          <w:tcPr>
            <w:tcW w:w="3260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94FDDDB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How will you ensure it is implemented well?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FF057C" w14:textId="77777777" w:rsidR="00125340" w:rsidRPr="002954A6" w:rsidRDefault="00125340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D82213E" w14:textId="77777777" w:rsidR="00125340" w:rsidRPr="00262114" w:rsidRDefault="00240F98" w:rsidP="008D2DAF">
            <w:pPr>
              <w:rPr>
                <w:rFonts w:ascii="Arial" w:hAnsi="Arial" w:cs="Arial"/>
                <w:b/>
              </w:rPr>
            </w:pPr>
            <w:r w:rsidRPr="00262114">
              <w:rPr>
                <w:rFonts w:ascii="Arial" w:hAnsi="Arial" w:cs="Arial"/>
                <w:b/>
              </w:rPr>
              <w:t>When will you review implementation?</w:t>
            </w:r>
          </w:p>
        </w:tc>
      </w:tr>
      <w:tr w:rsidR="002954A6" w:rsidRPr="002954A6" w14:paraId="6186520C" w14:textId="77777777" w:rsidTr="006D6E6C">
        <w:trPr>
          <w:trHeight w:val="680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25211FD3" w14:textId="1D54749D" w:rsidR="00125340" w:rsidRPr="00AE78F2" w:rsidRDefault="007F271A" w:rsidP="007F271A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D. 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>Increased attendance rates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  <w:tc>
          <w:tcPr>
            <w:tcW w:w="2409" w:type="dxa"/>
            <w:shd w:val="clear" w:color="auto" w:fill="FFFF00"/>
            <w:tcMar>
              <w:top w:w="57" w:type="dxa"/>
              <w:bottom w:w="57" w:type="dxa"/>
            </w:tcMar>
          </w:tcPr>
          <w:p w14:paraId="02CEB01B" w14:textId="7D9C2678" w:rsidR="00125340" w:rsidRPr="00AE78F2" w:rsidRDefault="003F7BE2" w:rsidP="00EF2A09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Part time 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upport worker employed to monitor pupils </w:t>
            </w:r>
            <w:r w:rsidR="002E686F" w:rsidRPr="00AE78F2">
              <w:rPr>
                <w:rFonts w:ascii="Arial" w:hAnsi="Arial" w:cs="Arial"/>
                <w:sz w:val="18"/>
                <w:szCs w:val="18"/>
              </w:rPr>
              <w:t>and follow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 up quickly on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>absences</w:t>
            </w:r>
            <w:r w:rsidR="00125340" w:rsidRPr="00AE78F2">
              <w:rPr>
                <w:rFonts w:ascii="Arial" w:hAnsi="Arial" w:cs="Arial"/>
                <w:sz w:val="18"/>
                <w:szCs w:val="18"/>
              </w:rPr>
              <w:t xml:space="preserve">. First day response provision. 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46B61A" w14:textId="77777777" w:rsidR="00EF2A09" w:rsidRPr="00AE78F2" w:rsidRDefault="00EF2A09" w:rsidP="00EF2A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00"/>
            <w:tcMar>
              <w:top w:w="57" w:type="dxa"/>
              <w:bottom w:w="57" w:type="dxa"/>
            </w:tcMar>
          </w:tcPr>
          <w:p w14:paraId="09C4E96E" w14:textId="77777777" w:rsidR="00125340" w:rsidRPr="00AE78F2" w:rsidRDefault="00125340" w:rsidP="00D8454C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We can’t improve attainment for children if they aren’t actually attending school. </w:t>
            </w:r>
            <w:proofErr w:type="spellStart"/>
            <w:r w:rsidRPr="00AE78F2">
              <w:rPr>
                <w:rFonts w:ascii="Arial" w:hAnsi="Arial" w:cs="Arial"/>
                <w:sz w:val="18"/>
                <w:szCs w:val="18"/>
              </w:rPr>
              <w:t>NfER</w:t>
            </w:r>
            <w:proofErr w:type="spellEnd"/>
            <w:r w:rsidRPr="00AE78F2">
              <w:rPr>
                <w:rFonts w:ascii="Arial" w:hAnsi="Arial" w:cs="Arial"/>
                <w:sz w:val="18"/>
                <w:szCs w:val="18"/>
              </w:rPr>
              <w:t xml:space="preserve"> briefing for school leaders identifies addressing attendance as a key step.</w:t>
            </w:r>
          </w:p>
          <w:p w14:paraId="623BCD3E" w14:textId="77777777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DAAC7" w14:textId="6A7CBBB5" w:rsidR="00EF2A09" w:rsidRPr="00AE78F2" w:rsidRDefault="00EF2A09" w:rsidP="00D845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  <w:tcMar>
              <w:top w:w="57" w:type="dxa"/>
              <w:bottom w:w="57" w:type="dxa"/>
            </w:tcMar>
          </w:tcPr>
          <w:p w14:paraId="77CD534E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Thorough briefing of support worker about existing absence issues.</w:t>
            </w:r>
            <w:r w:rsidR="00EF2A09" w:rsidRPr="00AE78F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B01CE53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 xml:space="preserve">PP coordinator, support worker, head etc. will collaborate to ensure new provision and standard school processes work smoothly together. </w:t>
            </w:r>
          </w:p>
          <w:p w14:paraId="2F550AB7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14:paraId="6C88C9AC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Pupil Premium Coordinator</w:t>
            </w:r>
          </w:p>
        </w:tc>
        <w:tc>
          <w:tcPr>
            <w:tcW w:w="1984" w:type="dxa"/>
            <w:shd w:val="clear" w:color="auto" w:fill="FFFF00"/>
          </w:tcPr>
          <w:p w14:paraId="56ADB85B" w14:textId="77777777" w:rsidR="00125340" w:rsidRPr="00AE78F2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AE78F2">
              <w:rPr>
                <w:rFonts w:ascii="Arial" w:hAnsi="Arial" w:cs="Arial"/>
                <w:sz w:val="18"/>
                <w:szCs w:val="18"/>
              </w:rPr>
              <w:t>Jan 2017</w:t>
            </w:r>
          </w:p>
        </w:tc>
      </w:tr>
      <w:tr w:rsidR="002954A6" w:rsidRPr="002954A6" w14:paraId="5C7EA547" w14:textId="77777777" w:rsidTr="006D6E6C">
        <w:trPr>
          <w:trHeight w:val="1150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79069223" w14:textId="5BD66191" w:rsidR="00125340" w:rsidRPr="00004FB6" w:rsidRDefault="007F271A" w:rsidP="00EE50D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C. Problem behaviour in Year 6 addressed</w:t>
            </w:r>
          </w:p>
        </w:tc>
        <w:tc>
          <w:tcPr>
            <w:tcW w:w="2409" w:type="dxa"/>
            <w:shd w:val="clear" w:color="auto" w:fill="FFFF00"/>
            <w:tcMar>
              <w:top w:w="57" w:type="dxa"/>
              <w:bottom w:w="57" w:type="dxa"/>
            </w:tcMar>
          </w:tcPr>
          <w:p w14:paraId="0C214B9E" w14:textId="77777777" w:rsidR="00125340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Identify a targeted behaviour intervention for identified students.</w:t>
            </w:r>
          </w:p>
          <w:p w14:paraId="745EAC76" w14:textId="77777777" w:rsidR="00917D70" w:rsidRPr="00004FB6" w:rsidRDefault="00917D70" w:rsidP="00917D70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Use support worker to engage with parents before intervention begins. </w:t>
            </w:r>
          </w:p>
          <w:p w14:paraId="6F0B1051" w14:textId="77777777" w:rsidR="00917D70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Develop restorative approaches and focus on positive behaviours.</w:t>
            </w:r>
          </w:p>
        </w:tc>
        <w:tc>
          <w:tcPr>
            <w:tcW w:w="3828" w:type="dxa"/>
            <w:shd w:val="clear" w:color="auto" w:fill="FFFF00"/>
            <w:tcMar>
              <w:top w:w="57" w:type="dxa"/>
              <w:bottom w:w="57" w:type="dxa"/>
            </w:tcMar>
          </w:tcPr>
          <w:p w14:paraId="167DF162" w14:textId="77777777" w:rsidR="00AB5B2A" w:rsidRPr="00004FB6" w:rsidRDefault="00125340" w:rsidP="00C73995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The EEF Toolkit suggests that targeted interventions matched to specific students with particular needs or behavioural issues can be effective, especially for older pupils.</w:t>
            </w:r>
          </w:p>
          <w:p w14:paraId="78A1FD1D" w14:textId="77777777" w:rsidR="00AB5B2A" w:rsidRPr="00004FB6" w:rsidRDefault="00AB5B2A" w:rsidP="00C73995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782A6E" w14:textId="44EE7CD0" w:rsidR="00125340" w:rsidRPr="00004FB6" w:rsidRDefault="00125340" w:rsidP="006C7C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FFFF00"/>
            <w:tcMar>
              <w:top w:w="57" w:type="dxa"/>
              <w:bottom w:w="57" w:type="dxa"/>
            </w:tcMar>
          </w:tcPr>
          <w:p w14:paraId="1200C98E" w14:textId="6E96FAD5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Ensure identification of </w:t>
            </w:r>
            <w:r w:rsidR="00D35464">
              <w:rPr>
                <w:rFonts w:ascii="Arial" w:hAnsi="Arial" w:cs="Arial"/>
                <w:sz w:val="18"/>
                <w:szCs w:val="18"/>
              </w:rPr>
              <w:t xml:space="preserve">target </w:t>
            </w:r>
            <w:r w:rsidRPr="00004FB6">
              <w:rPr>
                <w:rFonts w:ascii="Arial" w:hAnsi="Arial" w:cs="Arial"/>
                <w:sz w:val="18"/>
                <w:szCs w:val="18"/>
              </w:rPr>
              <w:t>pupils is fair, transparent and properly recorded.</w:t>
            </w:r>
          </w:p>
          <w:p w14:paraId="2742A1CA" w14:textId="77777777" w:rsidR="00125340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Monitor behaviour but also monitor whether improvements in behaviour translate into improved attainment. </w:t>
            </w:r>
          </w:p>
          <w:p w14:paraId="0164F7F5" w14:textId="77777777" w:rsidR="00D35464" w:rsidRDefault="00D35464" w:rsidP="008D2D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410F59" w14:textId="4F1AA98F" w:rsidR="00D35464" w:rsidRPr="00004FB6" w:rsidRDefault="00D35464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Observation </w:t>
            </w:r>
            <w:r w:rsidR="00A33F73">
              <w:rPr>
                <w:rFonts w:ascii="Arial" w:hAnsi="Arial" w:cs="Arial"/>
                <w:sz w:val="18"/>
                <w:szCs w:val="18"/>
              </w:rPr>
              <w:t xml:space="preserve">by relevant staff </w:t>
            </w:r>
            <w:r>
              <w:rPr>
                <w:rFonts w:ascii="Arial" w:hAnsi="Arial" w:cs="Arial"/>
                <w:sz w:val="18"/>
                <w:szCs w:val="18"/>
              </w:rPr>
              <w:t>of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the Y6 nurture group at a neighbouring primary, which has </w:t>
            </w:r>
            <w:r>
              <w:rPr>
                <w:rFonts w:ascii="Arial" w:hAnsi="Arial" w:cs="Arial"/>
                <w:sz w:val="18"/>
                <w:szCs w:val="18"/>
              </w:rPr>
              <w:t xml:space="preserve">been judged to have </w:t>
            </w:r>
            <w:r w:rsidRPr="00004FB6">
              <w:rPr>
                <w:rFonts w:ascii="Arial" w:hAnsi="Arial" w:cs="Arial"/>
                <w:sz w:val="18"/>
                <w:szCs w:val="18"/>
              </w:rPr>
              <w:t>a positive impact on pupil behaviours and also the Forest school, reported on as an N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ational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P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rofessional </w:t>
            </w:r>
            <w:r w:rsidRPr="00004FB6">
              <w:rPr>
                <w:rFonts w:ascii="Arial" w:hAnsi="Arial" w:cs="Arial"/>
                <w:sz w:val="18"/>
                <w:szCs w:val="18"/>
              </w:rPr>
              <w:t>Q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ualification for </w:t>
            </w:r>
            <w:r w:rsidRPr="00004FB6">
              <w:rPr>
                <w:rFonts w:ascii="Arial" w:hAnsi="Arial" w:cs="Arial"/>
                <w:sz w:val="18"/>
                <w:szCs w:val="18"/>
              </w:rPr>
              <w:t>M</w:t>
            </w:r>
            <w:r w:rsidR="000D7ED1">
              <w:rPr>
                <w:rFonts w:ascii="Arial" w:hAnsi="Arial" w:cs="Arial"/>
                <w:sz w:val="18"/>
                <w:szCs w:val="18"/>
              </w:rPr>
              <w:t xml:space="preserve">iddle </w:t>
            </w:r>
            <w:r w:rsidRPr="00004FB6">
              <w:rPr>
                <w:rFonts w:ascii="Arial" w:hAnsi="Arial" w:cs="Arial"/>
                <w:sz w:val="18"/>
                <w:szCs w:val="18"/>
              </w:rPr>
              <w:t>L</w:t>
            </w:r>
            <w:r w:rsidR="000D7ED1">
              <w:rPr>
                <w:rFonts w:ascii="Arial" w:hAnsi="Arial" w:cs="Arial"/>
                <w:sz w:val="18"/>
                <w:szCs w:val="18"/>
              </w:rPr>
              <w:t>eadership</w:t>
            </w:r>
            <w:r w:rsidRPr="00004FB6">
              <w:rPr>
                <w:rFonts w:ascii="Arial" w:hAnsi="Arial" w:cs="Arial"/>
                <w:sz w:val="18"/>
                <w:szCs w:val="18"/>
              </w:rPr>
              <w:t xml:space="preserve"> project in the MAT for developing positive behaviours.</w:t>
            </w:r>
          </w:p>
        </w:tc>
        <w:tc>
          <w:tcPr>
            <w:tcW w:w="1276" w:type="dxa"/>
            <w:shd w:val="clear" w:color="auto" w:fill="FFFF00"/>
          </w:tcPr>
          <w:p w14:paraId="31F69D1A" w14:textId="77777777" w:rsidR="00125340" w:rsidRPr="00004FB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 xml:space="preserve">Year </w:t>
            </w:r>
            <w:r w:rsidR="003F7BE2" w:rsidRPr="00004FB6">
              <w:rPr>
                <w:rFonts w:ascii="Arial" w:hAnsi="Arial" w:cs="Arial"/>
                <w:sz w:val="18"/>
                <w:szCs w:val="18"/>
              </w:rPr>
              <w:t>6</w:t>
            </w:r>
            <w:r w:rsidR="000315F8" w:rsidRPr="00004FB6">
              <w:rPr>
                <w:rFonts w:ascii="Arial" w:hAnsi="Arial" w:cs="Arial"/>
                <w:sz w:val="18"/>
                <w:szCs w:val="18"/>
              </w:rPr>
              <w:t xml:space="preserve"> teachers</w:t>
            </w:r>
          </w:p>
        </w:tc>
        <w:tc>
          <w:tcPr>
            <w:tcW w:w="1984" w:type="dxa"/>
            <w:shd w:val="clear" w:color="auto" w:fill="FFFF00"/>
          </w:tcPr>
          <w:p w14:paraId="5CF5CB21" w14:textId="77777777" w:rsidR="00125340" w:rsidRPr="00004FB6" w:rsidRDefault="0012534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004FB6">
              <w:rPr>
                <w:rFonts w:ascii="Arial" w:hAnsi="Arial" w:cs="Arial"/>
                <w:sz w:val="18"/>
                <w:szCs w:val="18"/>
              </w:rPr>
              <w:t>Jun 2017</w:t>
            </w:r>
          </w:p>
        </w:tc>
      </w:tr>
      <w:tr w:rsidR="002954A6" w:rsidRPr="002954A6" w14:paraId="6A122951" w14:textId="77777777" w:rsidTr="006D6E6C">
        <w:tc>
          <w:tcPr>
            <w:tcW w:w="13008" w:type="dxa"/>
            <w:gridSpan w:val="5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7777777" w:rsidR="00125340" w:rsidRPr="002954A6" w:rsidRDefault="00125340" w:rsidP="000315F8">
            <w:pPr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sz w:val="18"/>
                <w:szCs w:val="18"/>
              </w:rPr>
              <w:t>£</w:t>
            </w:r>
            <w:r w:rsidR="000315F8" w:rsidRPr="002954A6">
              <w:rPr>
                <w:rFonts w:ascii="Arial" w:hAnsi="Arial" w:cs="Arial"/>
                <w:sz w:val="18"/>
                <w:szCs w:val="18"/>
              </w:rPr>
              <w:t>30,000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5103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6BF5BB9F" w14:textId="1A8A091A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3"/>
            <w:shd w:val="clear" w:color="auto" w:fill="auto"/>
          </w:tcPr>
          <w:p w14:paraId="232B5BB5" w14:textId="60AECD9D" w:rsidR="000B25ED" w:rsidRPr="002954A6" w:rsidRDefault="000B25ED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</w:p>
        </w:tc>
      </w:tr>
      <w:tr w:rsidR="002954A6" w:rsidRPr="002954A6" w14:paraId="179EEF56" w14:textId="77777777" w:rsidTr="007335B7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2A9112C6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6D6E6C">
        <w:trPr>
          <w:trHeight w:val="57"/>
        </w:trPr>
        <w:tc>
          <w:tcPr>
            <w:tcW w:w="22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AD324FA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D3CE28" w14:textId="77777777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44EB0118" w14:textId="77777777" w:rsidTr="006D6E6C">
        <w:trPr>
          <w:trHeight w:hRule="exact" w:val="2015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2FCADFA9" w14:textId="77777777" w:rsidR="002D22A0" w:rsidRPr="006C7C85" w:rsidRDefault="00620176" w:rsidP="0062017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Improve attainment cross-circular</w:t>
            </w:r>
          </w:p>
        </w:tc>
        <w:tc>
          <w:tcPr>
            <w:tcW w:w="1984" w:type="dxa"/>
            <w:shd w:val="clear" w:color="auto" w:fill="FFFF00"/>
            <w:tcMar>
              <w:top w:w="57" w:type="dxa"/>
              <w:bottom w:w="57" w:type="dxa"/>
            </w:tcMar>
          </w:tcPr>
          <w:p w14:paraId="14F312A4" w14:textId="7E3703AA" w:rsidR="00620176" w:rsidRPr="006C7C85" w:rsidRDefault="00620176" w:rsidP="0062017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Staff sent on external ‘growth mind</w:t>
            </w:r>
            <w:r w:rsidR="00DE33BF">
              <w:rPr>
                <w:color w:val="auto"/>
                <w:sz w:val="18"/>
                <w:szCs w:val="18"/>
              </w:rPr>
              <w:t>-</w:t>
            </w:r>
            <w:r w:rsidRPr="006C7C85">
              <w:rPr>
                <w:color w:val="auto"/>
                <w:sz w:val="18"/>
                <w:szCs w:val="18"/>
              </w:rPr>
              <w:t xml:space="preserve">set’ course </w:t>
            </w:r>
          </w:p>
          <w:p w14:paraId="4C1ED28D" w14:textId="77777777" w:rsidR="002D22A0" w:rsidRPr="006C7C85" w:rsidRDefault="002D22A0" w:rsidP="00CD68B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  <w:tcMar>
              <w:top w:w="57" w:type="dxa"/>
              <w:bottom w:w="57" w:type="dxa"/>
            </w:tcMar>
          </w:tcPr>
          <w:p w14:paraId="0CB385A6" w14:textId="77777777" w:rsidR="00A33F73" w:rsidRPr="006C7C85" w:rsidRDefault="00A33F73" w:rsidP="00A33F73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Mixed</w:t>
            </w:r>
            <w:r w:rsidRPr="006C7C85">
              <w:rPr>
                <w:color w:val="auto"/>
                <w:sz w:val="18"/>
                <w:szCs w:val="18"/>
              </w:rPr>
              <w:t>: training has informed approach to building aspiration in school. We measured the impact on attainment for all children, not just PP eligible.</w:t>
            </w:r>
          </w:p>
          <w:p w14:paraId="5E1AE90D" w14:textId="77777777" w:rsidR="00A33F73" w:rsidRPr="005E3E6E" w:rsidRDefault="00A33F73" w:rsidP="00A33F73">
            <w:pPr>
              <w:pStyle w:val="Default"/>
              <w:rPr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Success criteria: not fully met</w:t>
            </w:r>
            <w:r>
              <w:rPr>
                <w:color w:val="auto"/>
                <w:sz w:val="18"/>
                <w:szCs w:val="18"/>
              </w:rPr>
              <w:t>. A</w:t>
            </w:r>
            <w:r w:rsidRPr="006C7C85">
              <w:rPr>
                <w:color w:val="auto"/>
                <w:sz w:val="18"/>
                <w:szCs w:val="18"/>
              </w:rPr>
              <w:t>pproach shows promise</w:t>
            </w:r>
            <w:r w:rsidRPr="005E3E6E">
              <w:rPr>
                <w:sz w:val="18"/>
                <w:szCs w:val="18"/>
              </w:rPr>
              <w:t xml:space="preserve"> as evident from staff developing questioning technique as seen in lesson observation – best practice shared in briefings</w:t>
            </w:r>
            <w:r>
              <w:rPr>
                <w:sz w:val="18"/>
                <w:szCs w:val="18"/>
              </w:rPr>
              <w:t>.</w:t>
            </w:r>
          </w:p>
          <w:p w14:paraId="37504CAE" w14:textId="3ABF69AC" w:rsidR="002D22A0" w:rsidRPr="00A33F73" w:rsidRDefault="00A33F73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But </w:t>
            </w:r>
            <w:r w:rsidRPr="005E3E6E">
              <w:rPr>
                <w:sz w:val="18"/>
                <w:szCs w:val="18"/>
              </w:rPr>
              <w:t>Progress 8 data shows that PP students did not make expected progress.</w:t>
            </w:r>
          </w:p>
        </w:tc>
        <w:tc>
          <w:tcPr>
            <w:tcW w:w="5103" w:type="dxa"/>
            <w:shd w:val="clear" w:color="auto" w:fill="FFFF00"/>
            <w:tcMar>
              <w:top w:w="57" w:type="dxa"/>
              <w:bottom w:w="57" w:type="dxa"/>
            </w:tcMar>
          </w:tcPr>
          <w:p w14:paraId="1E9A84EE" w14:textId="4D089067" w:rsidR="002D22A0" w:rsidRPr="006C7C85" w:rsidRDefault="00620176" w:rsidP="00EE4D95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Staff were positive about the training and believe it has affected attitudes of students. We will not repeat the training, but continue implementing the approach and monitoring pupil response.  </w:t>
            </w:r>
          </w:p>
        </w:tc>
        <w:tc>
          <w:tcPr>
            <w:tcW w:w="1417" w:type="dxa"/>
            <w:shd w:val="clear" w:color="auto" w:fill="FFFF00"/>
          </w:tcPr>
          <w:p w14:paraId="28EA7082" w14:textId="77777777" w:rsidR="002D22A0" w:rsidRPr="006C7C85" w:rsidRDefault="00F359FE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£42</w:t>
            </w:r>
            <w:r w:rsidR="00262114" w:rsidRPr="006C7C85">
              <w:rPr>
                <w:rFonts w:ascii="Arial" w:hAnsi="Arial" w:cs="Arial"/>
                <w:sz w:val="18"/>
                <w:szCs w:val="18"/>
              </w:rPr>
              <w:t>0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per teacher for 1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 xml:space="preserve">5 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teachers. </w:t>
            </w:r>
            <w:proofErr w:type="gramStart"/>
            <w:r w:rsidRPr="006C7C85">
              <w:rPr>
                <w:rFonts w:ascii="Arial" w:hAnsi="Arial" w:cs="Arial"/>
                <w:sz w:val="18"/>
                <w:szCs w:val="18"/>
              </w:rPr>
              <w:t>Plus</w:t>
            </w:r>
            <w:proofErr w:type="gramEnd"/>
            <w:r w:rsidRPr="006C7C85">
              <w:rPr>
                <w:rFonts w:ascii="Arial" w:hAnsi="Arial" w:cs="Arial"/>
                <w:sz w:val="18"/>
                <w:szCs w:val="18"/>
              </w:rPr>
              <w:t xml:space="preserve"> staff cover for training days.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 xml:space="preserve"> £10,050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695D5B5" w14:textId="77777777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6D6E6C">
        <w:tc>
          <w:tcPr>
            <w:tcW w:w="22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CCB8D4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954A6" w:rsidRPr="002954A6" w14:paraId="290AE235" w14:textId="77777777" w:rsidTr="006D6E6C">
        <w:trPr>
          <w:trHeight w:hRule="exact" w:val="970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424E147C" w14:textId="224BB679" w:rsidR="007335B7" w:rsidRPr="006C7C85" w:rsidRDefault="002D22A0" w:rsidP="0006336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Improved Year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6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literacy results</w:t>
            </w:r>
          </w:p>
        </w:tc>
        <w:tc>
          <w:tcPr>
            <w:tcW w:w="1984" w:type="dxa"/>
            <w:shd w:val="clear" w:color="auto" w:fill="FFFF00"/>
            <w:tcMar>
              <w:top w:w="57" w:type="dxa"/>
              <w:bottom w:w="57" w:type="dxa"/>
            </w:tcMar>
          </w:tcPr>
          <w:p w14:paraId="4874ABFE" w14:textId="729961A2" w:rsidR="007335B7" w:rsidRPr="006C7C85" w:rsidRDefault="002D22A0" w:rsidP="002D22A0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One to one tuition delivered by qualified teacher</w:t>
            </w:r>
            <w:r w:rsidR="00E106F9" w:rsidRPr="006C7C85">
              <w:rPr>
                <w:rFonts w:ascii="Arial" w:hAnsi="Arial" w:cs="Arial"/>
                <w:sz w:val="18"/>
                <w:szCs w:val="18"/>
              </w:rPr>
              <w:t xml:space="preserve"> using planned programme</w:t>
            </w:r>
            <w:r w:rsidR="004918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FFFF00"/>
            <w:tcMar>
              <w:top w:w="57" w:type="dxa"/>
              <w:bottom w:w="57" w:type="dxa"/>
            </w:tcMar>
          </w:tcPr>
          <w:p w14:paraId="51E23F61" w14:textId="6A7AFA92" w:rsidR="00CD68B1" w:rsidRPr="006C7C85" w:rsidRDefault="002D22A0" w:rsidP="00063367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iCs/>
                <w:color w:val="auto"/>
                <w:sz w:val="18"/>
                <w:szCs w:val="18"/>
              </w:rPr>
              <w:t>High</w:t>
            </w:r>
            <w:r w:rsidRPr="006C7C85">
              <w:rPr>
                <w:color w:val="auto"/>
                <w:sz w:val="18"/>
                <w:szCs w:val="18"/>
              </w:rPr>
              <w:t xml:space="preserve">: observed increased progress amongst participating children compared to peers, as measured </w:t>
            </w:r>
            <w:r w:rsidR="00F54E2A" w:rsidRPr="006C7C85">
              <w:rPr>
                <w:color w:val="auto"/>
                <w:sz w:val="18"/>
                <w:szCs w:val="18"/>
              </w:rPr>
              <w:t>using</w:t>
            </w:r>
            <w:r w:rsidR="00A00036" w:rsidRPr="006C7C85">
              <w:rPr>
                <w:color w:val="auto"/>
                <w:sz w:val="18"/>
                <w:szCs w:val="18"/>
              </w:rPr>
              <w:t xml:space="preserve"> scores on the</w:t>
            </w:r>
            <w:r w:rsidR="00F54E2A" w:rsidRPr="006C7C85">
              <w:rPr>
                <w:color w:val="auto"/>
                <w:sz w:val="18"/>
                <w:szCs w:val="18"/>
              </w:rPr>
              <w:t xml:space="preserve"> Progress in English test</w:t>
            </w:r>
            <w:r w:rsidRPr="006C7C85">
              <w:rPr>
                <w:color w:val="auto"/>
                <w:sz w:val="18"/>
                <w:szCs w:val="18"/>
              </w:rPr>
              <w:t>. Success criteria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met.</w:t>
            </w:r>
            <w:r w:rsidR="00E106F9" w:rsidRPr="006C7C85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shd w:val="clear" w:color="auto" w:fill="FFFF00"/>
            <w:tcMar>
              <w:top w:w="57" w:type="dxa"/>
              <w:bottom w:w="57" w:type="dxa"/>
            </w:tcMar>
          </w:tcPr>
          <w:p w14:paraId="6FA64912" w14:textId="77777777" w:rsidR="007335B7" w:rsidRPr="006C7C85" w:rsidRDefault="002D22A0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This seemed to be most effective when the focus area was determined by the class teacher based on their observations of the pupil. We will continue next year. </w:t>
            </w:r>
          </w:p>
        </w:tc>
        <w:tc>
          <w:tcPr>
            <w:tcW w:w="1417" w:type="dxa"/>
            <w:shd w:val="clear" w:color="auto" w:fill="FFFF00"/>
          </w:tcPr>
          <w:p w14:paraId="594E39C3" w14:textId="77777777" w:rsidR="007335B7" w:rsidRPr="006C7C85" w:rsidRDefault="00B7195B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£1550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13</w:t>
            </w:r>
            <w:r w:rsidR="00F54E2A" w:rsidRPr="006C7C85">
              <w:rPr>
                <w:rFonts w:ascii="Arial" w:hAnsi="Arial" w:cs="Arial"/>
                <w:sz w:val="18"/>
                <w:szCs w:val="18"/>
              </w:rPr>
              <w:t xml:space="preserve"> pupils.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£20,150.</w:t>
            </w:r>
          </w:p>
        </w:tc>
      </w:tr>
      <w:tr w:rsidR="002954A6" w:rsidRPr="002954A6" w14:paraId="5B53F9C7" w14:textId="77777777" w:rsidTr="007335B7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6D6E6C">
        <w:tc>
          <w:tcPr>
            <w:tcW w:w="2235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DBE4EF" w14:textId="77777777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</w:tr>
      <w:tr w:rsidR="002D22A0" w:rsidRPr="00AE78F2" w14:paraId="17C53B0A" w14:textId="77777777" w:rsidTr="006D6E6C">
        <w:trPr>
          <w:trHeight w:hRule="exact" w:val="1102"/>
        </w:trPr>
        <w:tc>
          <w:tcPr>
            <w:tcW w:w="2235" w:type="dxa"/>
            <w:shd w:val="clear" w:color="auto" w:fill="FFFF00"/>
            <w:tcMar>
              <w:top w:w="57" w:type="dxa"/>
              <w:bottom w:w="57" w:type="dxa"/>
            </w:tcMar>
          </w:tcPr>
          <w:p w14:paraId="23BFABD0" w14:textId="77777777" w:rsidR="002D22A0" w:rsidRPr="006C7C85" w:rsidRDefault="00530007" w:rsidP="008D2DAF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Maintain p</w:t>
            </w:r>
            <w:r w:rsidR="00456ABA" w:rsidRPr="006C7C85">
              <w:rPr>
                <w:rFonts w:ascii="Arial" w:hAnsi="Arial" w:cs="Arial"/>
                <w:sz w:val="18"/>
                <w:szCs w:val="18"/>
              </w:rPr>
              <w:t>rogress for high ability pupils over summer.</w:t>
            </w:r>
          </w:p>
        </w:tc>
        <w:tc>
          <w:tcPr>
            <w:tcW w:w="1984" w:type="dxa"/>
            <w:shd w:val="clear" w:color="auto" w:fill="FFFF00"/>
            <w:tcMar>
              <w:top w:w="57" w:type="dxa"/>
              <w:bottom w:w="57" w:type="dxa"/>
            </w:tcMar>
          </w:tcPr>
          <w:p w14:paraId="2A049B8F" w14:textId="013F0A4E" w:rsidR="002D22A0" w:rsidRPr="006C7C85" w:rsidRDefault="002D22A0" w:rsidP="00A33F73">
            <w:pPr>
              <w:pStyle w:val="Default"/>
              <w:rPr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 xml:space="preserve">Summer school programme for </w:t>
            </w:r>
            <w:r w:rsidR="00530007" w:rsidRPr="006C7C85">
              <w:rPr>
                <w:color w:val="auto"/>
                <w:sz w:val="18"/>
                <w:szCs w:val="18"/>
              </w:rPr>
              <w:t>high ability PP pupils.</w:t>
            </w:r>
          </w:p>
        </w:tc>
        <w:tc>
          <w:tcPr>
            <w:tcW w:w="4253" w:type="dxa"/>
            <w:shd w:val="clear" w:color="auto" w:fill="FFFF00"/>
            <w:tcMar>
              <w:top w:w="57" w:type="dxa"/>
              <w:bottom w:w="57" w:type="dxa"/>
            </w:tcMar>
          </w:tcPr>
          <w:p w14:paraId="0DD07E37" w14:textId="77777777" w:rsidR="002D22A0" w:rsidRPr="006C7C85" w:rsidRDefault="002D22A0" w:rsidP="00A00036">
            <w:pPr>
              <w:pStyle w:val="Default"/>
              <w:rPr>
                <w:color w:val="auto"/>
                <w:sz w:val="18"/>
                <w:szCs w:val="18"/>
              </w:rPr>
            </w:pPr>
            <w:r w:rsidRPr="006C7C85">
              <w:rPr>
                <w:color w:val="auto"/>
                <w:sz w:val="18"/>
                <w:szCs w:val="18"/>
              </w:rPr>
              <w:t>Medium-low: positive impact for student</w:t>
            </w:r>
            <w:r w:rsidR="00A00036" w:rsidRPr="006C7C85">
              <w:rPr>
                <w:color w:val="auto"/>
                <w:sz w:val="18"/>
                <w:szCs w:val="18"/>
              </w:rPr>
              <w:t>s who attended but many did not.</w:t>
            </w:r>
            <w:r w:rsidRPr="006C7C85">
              <w:rPr>
                <w:color w:val="auto"/>
                <w:sz w:val="18"/>
                <w:szCs w:val="18"/>
              </w:rPr>
              <w:t xml:space="preserve"> Success </w:t>
            </w:r>
            <w:r w:rsidR="00620176" w:rsidRPr="006C7C85">
              <w:rPr>
                <w:color w:val="auto"/>
                <w:sz w:val="18"/>
                <w:szCs w:val="18"/>
              </w:rPr>
              <w:t>c</w:t>
            </w:r>
            <w:r w:rsidRPr="006C7C85">
              <w:rPr>
                <w:color w:val="auto"/>
                <w:sz w:val="18"/>
                <w:szCs w:val="18"/>
              </w:rPr>
              <w:t>riteria</w:t>
            </w:r>
            <w:r w:rsidR="00620176" w:rsidRPr="006C7C85">
              <w:rPr>
                <w:color w:val="auto"/>
                <w:sz w:val="18"/>
                <w:szCs w:val="18"/>
              </w:rPr>
              <w:t>:</w:t>
            </w:r>
            <w:r w:rsidRPr="006C7C85">
              <w:rPr>
                <w:color w:val="auto"/>
                <w:sz w:val="18"/>
                <w:szCs w:val="18"/>
              </w:rPr>
              <w:t xml:space="preserve"> not met.</w:t>
            </w:r>
          </w:p>
        </w:tc>
        <w:tc>
          <w:tcPr>
            <w:tcW w:w="5103" w:type="dxa"/>
            <w:shd w:val="clear" w:color="auto" w:fill="FFFF00"/>
            <w:tcMar>
              <w:top w:w="57" w:type="dxa"/>
              <w:bottom w:w="57" w:type="dxa"/>
            </w:tcMar>
          </w:tcPr>
          <w:p w14:paraId="1286BF7A" w14:textId="77777777" w:rsidR="002D22A0" w:rsidRPr="006C7C85" w:rsidRDefault="002D22A0" w:rsidP="00A00036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>Next year we will try to provide more intensi</w:t>
            </w:r>
            <w:r w:rsidR="00A00036" w:rsidRPr="006C7C85">
              <w:rPr>
                <w:rFonts w:ascii="Arial" w:hAnsi="Arial" w:cs="Arial"/>
                <w:sz w:val="18"/>
                <w:szCs w:val="18"/>
              </w:rPr>
              <w:t>ve after-school support instead, with parental engagement to encourage attendance.</w:t>
            </w:r>
          </w:p>
        </w:tc>
        <w:tc>
          <w:tcPr>
            <w:tcW w:w="1417" w:type="dxa"/>
            <w:shd w:val="clear" w:color="auto" w:fill="FFFF00"/>
          </w:tcPr>
          <w:p w14:paraId="566C6756" w14:textId="77777777" w:rsidR="002D22A0" w:rsidRPr="006C7C85" w:rsidRDefault="00F54E2A" w:rsidP="00530007">
            <w:pPr>
              <w:rPr>
                <w:rFonts w:ascii="Arial" w:hAnsi="Arial" w:cs="Arial"/>
                <w:sz w:val="18"/>
                <w:szCs w:val="18"/>
              </w:rPr>
            </w:pPr>
            <w:r w:rsidRPr="006C7C85">
              <w:rPr>
                <w:rFonts w:ascii="Arial" w:hAnsi="Arial" w:cs="Arial"/>
                <w:sz w:val="18"/>
                <w:szCs w:val="18"/>
              </w:rPr>
              <w:t xml:space="preserve">£1260 per pupil for 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21</w:t>
            </w:r>
            <w:r w:rsidRPr="006C7C85">
              <w:rPr>
                <w:rFonts w:ascii="Arial" w:hAnsi="Arial" w:cs="Arial"/>
                <w:sz w:val="18"/>
                <w:szCs w:val="18"/>
              </w:rPr>
              <w:t xml:space="preserve"> pupils</w:t>
            </w:r>
            <w:r w:rsidR="00B7195B" w:rsidRPr="006C7C85">
              <w:rPr>
                <w:rFonts w:ascii="Arial" w:hAnsi="Arial" w:cs="Arial"/>
                <w:sz w:val="18"/>
                <w:szCs w:val="18"/>
              </w:rPr>
              <w:t>. £</w:t>
            </w:r>
            <w:r w:rsidR="00530007" w:rsidRPr="006C7C85">
              <w:rPr>
                <w:rFonts w:ascii="Arial" w:hAnsi="Arial" w:cs="Arial"/>
                <w:sz w:val="18"/>
                <w:szCs w:val="18"/>
              </w:rPr>
              <w:t>26,460.</w:t>
            </w:r>
          </w:p>
        </w:tc>
      </w:tr>
    </w:tbl>
    <w:p w14:paraId="0476BE96" w14:textId="77777777" w:rsidR="00766387" w:rsidRPr="00AE78F2" w:rsidRDefault="00766387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ED0F8C"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002CEF3A" w:rsidR="00864593" w:rsidRPr="0004731E" w:rsidRDefault="006D6E6C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N/A</w:t>
            </w:r>
            <w:r w:rsidR="00240F98"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A6ABD91" w14:textId="77777777" w:rsidR="00AE66C2" w:rsidRDefault="00AE66C2" w:rsidP="0004731E"/>
    <w:sectPr w:rsidR="00AE66C2" w:rsidSect="00F25DF2">
      <w:footerReference w:type="default" r:id="rId14"/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1A719" w14:textId="77777777" w:rsidR="00151036" w:rsidRDefault="00151036" w:rsidP="00CD68B1">
      <w:r>
        <w:separator/>
      </w:r>
    </w:p>
  </w:endnote>
  <w:endnote w:type="continuationSeparator" w:id="0">
    <w:p w14:paraId="35D34924" w14:textId="77777777" w:rsidR="00151036" w:rsidRDefault="00151036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DD28CC" w14:textId="6C414191" w:rsidR="00004FB6" w:rsidRPr="00004FB6" w:rsidRDefault="00004FB6">
    <w:pPr>
      <w:pStyle w:val="Footer"/>
      <w:rPr>
        <w:rFonts w:ascii="Arial" w:hAnsi="Arial" w:cs="Arial"/>
      </w:rPr>
    </w:pPr>
    <w:r w:rsidRPr="00004FB6">
      <w:rPr>
        <w:rFonts w:ascii="Arial" w:hAnsi="Arial" w:cs="Arial"/>
      </w:rPr>
      <w:t>May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08C89" w14:textId="77777777" w:rsidR="00151036" w:rsidRDefault="00151036" w:rsidP="00CD68B1">
      <w:r>
        <w:separator/>
      </w:r>
    </w:p>
  </w:footnote>
  <w:footnote w:type="continuationSeparator" w:id="0">
    <w:p w14:paraId="46257535" w14:textId="77777777" w:rsidR="00151036" w:rsidRDefault="00151036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4FB6"/>
    <w:rsid w:val="000315F8"/>
    <w:rsid w:val="0004399F"/>
    <w:rsid w:val="0004731E"/>
    <w:rsid w:val="000473C9"/>
    <w:rsid w:val="000501F0"/>
    <w:rsid w:val="00052324"/>
    <w:rsid w:val="000557F9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37CF"/>
    <w:rsid w:val="00117186"/>
    <w:rsid w:val="00121D72"/>
    <w:rsid w:val="00125340"/>
    <w:rsid w:val="00125BA7"/>
    <w:rsid w:val="00131CA9"/>
    <w:rsid w:val="00151036"/>
    <w:rsid w:val="001849D6"/>
    <w:rsid w:val="001B794A"/>
    <w:rsid w:val="001C686D"/>
    <w:rsid w:val="001E7B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D32DD"/>
    <w:rsid w:val="002E686F"/>
    <w:rsid w:val="002F6FB5"/>
    <w:rsid w:val="00320C3A"/>
    <w:rsid w:val="00337056"/>
    <w:rsid w:val="00351952"/>
    <w:rsid w:val="00366499"/>
    <w:rsid w:val="00380587"/>
    <w:rsid w:val="003822C1"/>
    <w:rsid w:val="00390402"/>
    <w:rsid w:val="003957BD"/>
    <w:rsid w:val="003961A3"/>
    <w:rsid w:val="003B5C5D"/>
    <w:rsid w:val="003B6371"/>
    <w:rsid w:val="003C715A"/>
    <w:rsid w:val="003C79F6"/>
    <w:rsid w:val="003D2143"/>
    <w:rsid w:val="003F7BE2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3699"/>
    <w:rsid w:val="00626887"/>
    <w:rsid w:val="00630044"/>
    <w:rsid w:val="00630BE0"/>
    <w:rsid w:val="00636313"/>
    <w:rsid w:val="00636F61"/>
    <w:rsid w:val="00683A3C"/>
    <w:rsid w:val="006B358C"/>
    <w:rsid w:val="006C7C85"/>
    <w:rsid w:val="006D447D"/>
    <w:rsid w:val="006D5E63"/>
    <w:rsid w:val="006D6E6C"/>
    <w:rsid w:val="006E6C0F"/>
    <w:rsid w:val="006F0B6A"/>
    <w:rsid w:val="006F2883"/>
    <w:rsid w:val="00700CA9"/>
    <w:rsid w:val="007335B7"/>
    <w:rsid w:val="00743BF3"/>
    <w:rsid w:val="00746605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7203"/>
    <w:rsid w:val="0084389C"/>
    <w:rsid w:val="00845265"/>
    <w:rsid w:val="0085024F"/>
    <w:rsid w:val="00863790"/>
    <w:rsid w:val="00864593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818DF"/>
    <w:rsid w:val="00992C5E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E66C2"/>
    <w:rsid w:val="00AE77EC"/>
    <w:rsid w:val="00AE78F2"/>
    <w:rsid w:val="00B01C9A"/>
    <w:rsid w:val="00B13714"/>
    <w:rsid w:val="00B17B3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3C3E"/>
    <w:rsid w:val="00BC7733"/>
    <w:rsid w:val="00BE3670"/>
    <w:rsid w:val="00BE5BCA"/>
    <w:rsid w:val="00C00F3C"/>
    <w:rsid w:val="00C04C4C"/>
    <w:rsid w:val="00C068B2"/>
    <w:rsid w:val="00C102E1"/>
    <w:rsid w:val="00C14FAE"/>
    <w:rsid w:val="00C32D5C"/>
    <w:rsid w:val="00C34113"/>
    <w:rsid w:val="00C35120"/>
    <w:rsid w:val="00C70B05"/>
    <w:rsid w:val="00C73995"/>
    <w:rsid w:val="00C77968"/>
    <w:rsid w:val="00C8030B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2EF5"/>
    <w:rsid w:val="00D8454C"/>
    <w:rsid w:val="00D9429A"/>
    <w:rsid w:val="00DC3F30"/>
    <w:rsid w:val="00DE33BF"/>
    <w:rsid w:val="00DF76AB"/>
    <w:rsid w:val="00E04EE8"/>
    <w:rsid w:val="00E106F9"/>
    <w:rsid w:val="00E20F63"/>
    <w:rsid w:val="00E34A8F"/>
    <w:rsid w:val="00E354EA"/>
    <w:rsid w:val="00E35628"/>
    <w:rsid w:val="00E5066A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B0B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customXml" Target="../customXml/item6.xml"/><Relationship Id="rId7" Type="http://schemas.openxmlformats.org/officeDocument/2006/relationships/numbering" Target="numbering.xml"/><Relationship Id="rId8" Type="http://schemas.openxmlformats.org/officeDocument/2006/relationships/styles" Target="style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WPSiteTypeTaxHTField0 xmlns="7fae6ca9-b18b-49a6-bdfe-0a20c49a9ba9">
      <Terms xmlns="http://schemas.microsoft.com/office/infopath/2007/PartnerControls"/>
    </IWPSiteTypeTaxHTField0>
    <TaxCatchAll xmlns="b8cb3cbd-ce5c-4a72-9da4-9013f91c5903">
      <Value>5</Value>
      <Value>3</Value>
      <Value>2</Value>
    </TaxCatchAll>
    <IWPRightsProtectiveMarking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7fae6ca9-b18b-49a6-bdfe-0a20c49a9ba9">
      <Terms xmlns="http://schemas.microsoft.com/office/infopath/2007/PartnerControls"/>
    </IWPFunctionTaxHTField0>
    <IWPOwner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7fae6ca9-b18b-49a6-bdfe-0a20c49a9b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7fae6ca9-b18b-49a6-bdfe-0a20c49a9ba9">
      <UserInfo>
        <DisplayName/>
        <AccountId xsi:nil="true"/>
        <AccountType/>
      </UserInfo>
    </IWPContributor>
    <Comments xmlns="http://schemas.microsoft.com/sharepoint/v3" xsi:nil="true"/>
    <IWPSubjectTaxHTField0 xmlns="7fae6ca9-b18b-49a6-bdfe-0a20c49a9ba9">
      <Terms xmlns="http://schemas.microsoft.com/office/infopath/2007/PartnerControls"/>
    </IWPSubjectTaxHTField0>
    <_dlc_DocId xmlns="b8cb3cbd-ce5c-4a72-9da4-9013f91c5903">MMNJCVCXF7WK-21-71719</_dlc_DocId>
    <_dlc_DocIdUrl xmlns="b8cb3cbd-ce5c-4a72-9da4-9013f91c5903">
      <Url>http://workplaces/sites/ncsss/k/_layouts/DocIdRedir.aspx?ID=MMNJCVCXF7WK-21-71719</Url>
      <Description>MMNJCVCXF7WK-21-71719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5AAF0A172B6F7246823998B0FF3313DD" ma:contentTypeVersion="9" ma:contentTypeDescription="For programme or project documents. Records retained for 10 years." ma:contentTypeScope="" ma:versionID="c622038351a7abdd5d016d99b466fc2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53d1fb74af782bf7c9ff193a974d98a0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7fae6ca9-b18b-49a6-bdfe-0a20c49a9ba9"/>
    <ds:schemaRef ds:uri="b8cb3cbd-ce5c-4a72-9da4-9013f91c590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CF5AACF-65EF-49E3-8910-621B8E8618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320B166-447D-C149-9D6C-95587C4AA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1580</Words>
  <Characters>9009</Characters>
  <Application>Microsoft Macintosh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10568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Scott Brown</cp:lastModifiedBy>
  <cp:revision>2</cp:revision>
  <cp:lastPrinted>2016-10-12T10:25:00Z</cp:lastPrinted>
  <dcterms:created xsi:type="dcterms:W3CDTF">2016-10-12T11:50:00Z</dcterms:created>
  <dcterms:modified xsi:type="dcterms:W3CDTF">2016-10-12T11:50:00Z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0x0101007F645D6FBA204A029FECB8BFC6578C39005279853530254253B886E13194843F8A003AA4A7828D8545A79A93568015812350005AAF0A172B6F7246823998B0FF3313DD</vt:lpwstr>
  </property>
  <property fmtid="{D5CDD505-2E9C-101B-9397-08002B2CF9AE}" pid="3" name="IWPOrganisationalUnit">
    <vt:lpwstr>5;#NCTL|50b03fc4-9596-44c0-8ddf-78c55856c7ae</vt:lpwstr>
  </property>
  <property fmtid="{D5CDD505-2E9C-101B-9397-08002B2CF9AE}" pid="4" name="IWPOwner">
    <vt:lpwstr>3;#NCTA|8a55f59b-7d94-44dd-a344-986d47acf947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35a48a50-e376-4d66-bcab-bcc9dba19768</vt:lpwstr>
  </property>
</Properties>
</file>